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8A3C6A" w14:paraId="198C7C22" w14:textId="77777777" w:rsidTr="00C73B50">
        <w:tc>
          <w:tcPr>
            <w:tcW w:w="1175" w:type="dxa"/>
            <w:tcBorders>
              <w:top w:val="single" w:sz="4" w:space="0" w:color="auto"/>
              <w:bottom w:val="single" w:sz="4" w:space="0" w:color="auto"/>
            </w:tcBorders>
          </w:tcPr>
          <w:p w14:paraId="0B46067F" w14:textId="77777777" w:rsidR="0048529F" w:rsidRPr="002E13B6" w:rsidRDefault="0048529F" w:rsidP="0048529F">
            <w:pPr>
              <w:pStyle w:val="BasicParagraph"/>
              <w:spacing w:line="276" w:lineRule="auto"/>
              <w:jc w:val="center"/>
              <w:rPr>
                <w:rFonts w:ascii="Times New Roman" w:hAnsi="Times New Roman" w:cs="Times New Roman"/>
                <w:b/>
                <w:bCs/>
              </w:rPr>
            </w:pPr>
          </w:p>
        </w:tc>
        <w:tc>
          <w:tcPr>
            <w:tcW w:w="6283" w:type="dxa"/>
            <w:gridSpan w:val="3"/>
            <w:tcBorders>
              <w:top w:val="single" w:sz="4" w:space="0" w:color="auto"/>
              <w:bottom w:val="single" w:sz="4" w:space="0" w:color="auto"/>
            </w:tcBorders>
          </w:tcPr>
          <w:p w14:paraId="1873ECB0" w14:textId="77777777" w:rsidR="00E642B6" w:rsidRPr="008A3C6A" w:rsidRDefault="003A6FDB" w:rsidP="00E642B6">
            <w:pPr>
              <w:shd w:val="clear" w:color="auto" w:fill="FFFFFF" w:themeFill="background1"/>
              <w:spacing w:beforeAutospacing="0" w:afterAutospacing="0"/>
              <w:rPr>
                <w:rFonts w:ascii="Times New Roman" w:eastAsia="Times New Roman" w:hAnsi="Times New Roman" w:cs="Times New Roman"/>
                <w:b/>
                <w:iCs/>
                <w:sz w:val="24"/>
                <w:szCs w:val="24"/>
                <w:lang w:val="id-ID" w:eastAsia="id-ID"/>
              </w:rPr>
            </w:pPr>
            <w:r w:rsidRPr="008A3C6A">
              <w:rPr>
                <w:rFonts w:ascii="Times New Roman" w:eastAsia="Times New Roman" w:hAnsi="Times New Roman" w:cs="Times New Roman"/>
                <w:b/>
                <w:iCs/>
                <w:sz w:val="24"/>
                <w:szCs w:val="24"/>
                <w:lang w:val="en-GB" w:eastAsia="id-ID"/>
              </w:rPr>
              <w:t>SOSHUM</w:t>
            </w:r>
            <w:r w:rsidR="0004279D" w:rsidRPr="008A3C6A">
              <w:rPr>
                <w:rFonts w:ascii="Times New Roman" w:eastAsia="Times New Roman" w:hAnsi="Times New Roman" w:cs="Times New Roman"/>
                <w:b/>
                <w:iCs/>
                <w:sz w:val="24"/>
                <w:szCs w:val="24"/>
                <w:lang w:val="id-ID" w:eastAsia="id-ID"/>
              </w:rPr>
              <w:t xml:space="preserve"> </w:t>
            </w:r>
          </w:p>
          <w:p w14:paraId="324BD868" w14:textId="77777777" w:rsidR="00C632F0" w:rsidRPr="008A3C6A" w:rsidRDefault="003A6FDB" w:rsidP="00E642B6">
            <w:pPr>
              <w:shd w:val="clear" w:color="auto" w:fill="FFFFFF" w:themeFill="background1"/>
              <w:spacing w:beforeAutospacing="0" w:afterAutospacing="0"/>
              <w:rPr>
                <w:rFonts w:ascii="Times New Roman" w:eastAsia="Times New Roman" w:hAnsi="Times New Roman" w:cs="Times New Roman"/>
                <w:b/>
                <w:sz w:val="24"/>
                <w:szCs w:val="24"/>
                <w:lang w:val="id-ID" w:eastAsia="id-ID"/>
              </w:rPr>
            </w:pPr>
            <w:proofErr w:type="spellStart"/>
            <w:r w:rsidRPr="008A3C6A">
              <w:rPr>
                <w:rFonts w:ascii="Times New Roman" w:eastAsia="Times New Roman" w:hAnsi="Times New Roman" w:cs="Times New Roman"/>
                <w:b/>
                <w:i/>
                <w:iCs/>
                <w:sz w:val="24"/>
                <w:szCs w:val="24"/>
                <w:lang w:val="en-GB" w:eastAsia="id-ID"/>
              </w:rPr>
              <w:t>Jurnal</w:t>
            </w:r>
            <w:proofErr w:type="spellEnd"/>
            <w:r w:rsidRPr="008A3C6A">
              <w:rPr>
                <w:rFonts w:ascii="Times New Roman" w:eastAsia="Times New Roman" w:hAnsi="Times New Roman" w:cs="Times New Roman"/>
                <w:b/>
                <w:i/>
                <w:iCs/>
                <w:sz w:val="24"/>
                <w:szCs w:val="24"/>
                <w:lang w:val="en-GB" w:eastAsia="id-ID"/>
              </w:rPr>
              <w:t xml:space="preserve"> </w:t>
            </w:r>
            <w:proofErr w:type="spellStart"/>
            <w:r w:rsidRPr="008A3C6A">
              <w:rPr>
                <w:rFonts w:ascii="Times New Roman" w:eastAsia="Times New Roman" w:hAnsi="Times New Roman" w:cs="Times New Roman"/>
                <w:b/>
                <w:i/>
                <w:iCs/>
                <w:sz w:val="24"/>
                <w:szCs w:val="24"/>
                <w:lang w:val="en-GB" w:eastAsia="id-ID"/>
              </w:rPr>
              <w:t>Sosial</w:t>
            </w:r>
            <w:proofErr w:type="spellEnd"/>
            <w:r w:rsidRPr="008A3C6A">
              <w:rPr>
                <w:rFonts w:ascii="Times New Roman" w:eastAsia="Times New Roman" w:hAnsi="Times New Roman" w:cs="Times New Roman"/>
                <w:b/>
                <w:i/>
                <w:iCs/>
                <w:sz w:val="24"/>
                <w:szCs w:val="24"/>
                <w:lang w:val="en-GB" w:eastAsia="id-ID"/>
              </w:rPr>
              <w:t xml:space="preserve"> </w:t>
            </w:r>
            <w:proofErr w:type="spellStart"/>
            <w:r w:rsidRPr="008A3C6A">
              <w:rPr>
                <w:rFonts w:ascii="Times New Roman" w:eastAsia="Times New Roman" w:hAnsi="Times New Roman" w:cs="Times New Roman"/>
                <w:b/>
                <w:i/>
                <w:iCs/>
                <w:sz w:val="24"/>
                <w:szCs w:val="24"/>
                <w:lang w:val="en-GB" w:eastAsia="id-ID"/>
              </w:rPr>
              <w:t>dan</w:t>
            </w:r>
            <w:proofErr w:type="spellEnd"/>
            <w:r w:rsidRPr="008A3C6A">
              <w:rPr>
                <w:rFonts w:ascii="Times New Roman" w:eastAsia="Times New Roman" w:hAnsi="Times New Roman" w:cs="Times New Roman"/>
                <w:b/>
                <w:i/>
                <w:iCs/>
                <w:sz w:val="24"/>
                <w:szCs w:val="24"/>
                <w:lang w:val="en-GB" w:eastAsia="id-ID"/>
              </w:rPr>
              <w:t xml:space="preserve"> </w:t>
            </w:r>
            <w:proofErr w:type="spellStart"/>
            <w:r w:rsidRPr="008A3C6A">
              <w:rPr>
                <w:rFonts w:ascii="Times New Roman" w:eastAsia="Times New Roman" w:hAnsi="Times New Roman" w:cs="Times New Roman"/>
                <w:b/>
                <w:i/>
                <w:iCs/>
                <w:sz w:val="24"/>
                <w:szCs w:val="24"/>
                <w:lang w:val="en-GB" w:eastAsia="id-ID"/>
              </w:rPr>
              <w:t>Humaniora</w:t>
            </w:r>
            <w:proofErr w:type="spellEnd"/>
            <w:r w:rsidRPr="008A3C6A">
              <w:rPr>
                <w:rFonts w:ascii="Times New Roman" w:eastAsia="Times New Roman" w:hAnsi="Times New Roman" w:cs="Times New Roman"/>
                <w:b/>
                <w:sz w:val="24"/>
                <w:szCs w:val="24"/>
                <w:lang w:val="en-GB" w:eastAsia="id-ID"/>
              </w:rPr>
              <w:t xml:space="preserve"> </w:t>
            </w:r>
          </w:p>
          <w:p w14:paraId="22B9D7AA" w14:textId="77777777" w:rsidR="00E642B6" w:rsidRPr="008A3C6A" w:rsidRDefault="003A6FDB" w:rsidP="00E642B6">
            <w:pPr>
              <w:shd w:val="clear" w:color="auto" w:fill="FFFFFF" w:themeFill="background1"/>
              <w:spacing w:beforeAutospacing="0" w:afterAutospacing="0"/>
              <w:rPr>
                <w:rFonts w:ascii="Times New Roman" w:eastAsia="Times New Roman" w:hAnsi="Times New Roman" w:cs="Times New Roman"/>
                <w:b/>
                <w:sz w:val="24"/>
                <w:szCs w:val="24"/>
                <w:lang w:val="id-ID" w:eastAsia="id-ID"/>
              </w:rPr>
            </w:pPr>
            <w:r w:rsidRPr="008A3C6A">
              <w:rPr>
                <w:rFonts w:ascii="Times New Roman" w:eastAsia="Times New Roman" w:hAnsi="Times New Roman" w:cs="Times New Roman"/>
                <w:b/>
                <w:sz w:val="24"/>
                <w:szCs w:val="24"/>
                <w:lang w:val="en-GB" w:eastAsia="id-ID"/>
              </w:rPr>
              <w:t>[Journal of Social Sciences and Humanities]</w:t>
            </w:r>
            <w:r w:rsidR="0004279D" w:rsidRPr="008A3C6A">
              <w:rPr>
                <w:rFonts w:ascii="Times New Roman" w:eastAsia="Times New Roman" w:hAnsi="Times New Roman" w:cs="Times New Roman"/>
                <w:b/>
                <w:sz w:val="24"/>
                <w:szCs w:val="24"/>
                <w:lang w:val="id-ID" w:eastAsia="id-ID"/>
              </w:rPr>
              <w:t xml:space="preserve"> </w:t>
            </w:r>
          </w:p>
          <w:p w14:paraId="4E934BFB" w14:textId="2C8BA555" w:rsidR="00914680" w:rsidRPr="008A3C6A" w:rsidRDefault="00E735AA" w:rsidP="00E642B6">
            <w:pPr>
              <w:shd w:val="clear" w:color="auto" w:fill="FFFFFF" w:themeFill="background1"/>
              <w:spacing w:beforeAutospacing="0" w:afterAutospacing="0"/>
              <w:rPr>
                <w:rFonts w:ascii="Times New Roman" w:eastAsia="Times New Roman" w:hAnsi="Times New Roman" w:cs="Times New Roman"/>
                <w:i/>
                <w:iCs/>
                <w:sz w:val="20"/>
                <w:szCs w:val="20"/>
                <w:lang w:val="id-ID" w:eastAsia="id-ID"/>
              </w:rPr>
            </w:pPr>
            <w:r w:rsidRPr="008A3C6A">
              <w:rPr>
                <w:rFonts w:ascii="Times New Roman" w:eastAsia="Times New Roman" w:hAnsi="Times New Roman" w:cs="Times New Roman"/>
                <w:sz w:val="20"/>
                <w:szCs w:val="20"/>
                <w:lang w:val="en-GB" w:eastAsia="id-ID"/>
              </w:rPr>
              <w:t>Vol</w:t>
            </w:r>
            <w:r w:rsidR="00E642B6" w:rsidRPr="008A3C6A">
              <w:rPr>
                <w:rFonts w:ascii="Times New Roman" w:eastAsia="Times New Roman" w:hAnsi="Times New Roman" w:cs="Times New Roman"/>
                <w:sz w:val="20"/>
                <w:szCs w:val="20"/>
                <w:lang w:val="id-ID" w:eastAsia="id-ID"/>
              </w:rPr>
              <w:t>ume</w:t>
            </w:r>
            <w:r w:rsidR="00FC1F65">
              <w:rPr>
                <w:rFonts w:ascii="Times New Roman" w:eastAsia="Times New Roman" w:hAnsi="Times New Roman" w:cs="Times New Roman"/>
                <w:sz w:val="20"/>
                <w:szCs w:val="20"/>
                <w:lang w:eastAsia="id-ID"/>
              </w:rPr>
              <w:t xml:space="preserve"> </w:t>
            </w:r>
            <w:r w:rsidR="00FC1F65">
              <w:rPr>
                <w:rFonts w:ascii="Times New Roman" w:eastAsia="Times New Roman" w:hAnsi="Times New Roman" w:cs="Times New Roman"/>
                <w:sz w:val="20"/>
                <w:szCs w:val="20"/>
                <w:lang w:val="en-GB" w:eastAsia="id-ID"/>
              </w:rPr>
              <w:t>9, Number 1</w:t>
            </w:r>
            <w:r w:rsidRPr="008A3C6A">
              <w:rPr>
                <w:rFonts w:ascii="Times New Roman" w:eastAsia="Times New Roman" w:hAnsi="Times New Roman" w:cs="Times New Roman"/>
                <w:sz w:val="20"/>
                <w:szCs w:val="20"/>
                <w:lang w:val="en-GB" w:eastAsia="id-ID"/>
              </w:rPr>
              <w:t xml:space="preserve">, </w:t>
            </w:r>
            <w:r w:rsidR="00E642B6" w:rsidRPr="008A3C6A">
              <w:rPr>
                <w:rFonts w:ascii="Times New Roman" w:eastAsia="Times New Roman" w:hAnsi="Times New Roman" w:cs="Times New Roman"/>
                <w:sz w:val="20"/>
                <w:szCs w:val="20"/>
                <w:lang w:val="id-ID" w:eastAsia="id-ID"/>
              </w:rPr>
              <w:t>20</w:t>
            </w:r>
            <w:r w:rsidR="00FC1F65">
              <w:rPr>
                <w:rFonts w:ascii="Times New Roman" w:eastAsia="Times New Roman" w:hAnsi="Times New Roman" w:cs="Times New Roman"/>
                <w:sz w:val="20"/>
                <w:szCs w:val="20"/>
                <w:lang w:eastAsia="id-ID"/>
              </w:rPr>
              <w:t>19</w:t>
            </w:r>
            <w:r w:rsidRPr="008A3C6A">
              <w:rPr>
                <w:rFonts w:ascii="Times New Roman" w:eastAsia="Times New Roman" w:hAnsi="Times New Roman" w:cs="Times New Roman"/>
                <w:sz w:val="20"/>
                <w:szCs w:val="20"/>
                <w:lang w:val="id-ID" w:eastAsia="id-ID"/>
              </w:rPr>
              <w:t xml:space="preserve">  </w:t>
            </w:r>
            <w:r w:rsidRPr="008A3C6A">
              <w:rPr>
                <w:rFonts w:ascii="Times New Roman" w:hAnsi="Times New Roman" w:cs="Times New Roman"/>
                <w:sz w:val="20"/>
                <w:szCs w:val="20"/>
                <w:lang w:val="id-ID"/>
              </w:rPr>
              <w:t xml:space="preserve">     </w:t>
            </w:r>
            <w:r w:rsidRPr="008A3C6A">
              <w:rPr>
                <w:rFonts w:ascii="Times New Roman" w:eastAsia="Times New Roman" w:hAnsi="Times New Roman" w:cs="Times New Roman"/>
                <w:i/>
                <w:iCs/>
                <w:sz w:val="20"/>
                <w:szCs w:val="20"/>
                <w:lang w:val="en-GB" w:eastAsia="id-ID"/>
              </w:rPr>
              <w:t xml:space="preserve"> </w:t>
            </w:r>
          </w:p>
          <w:p w14:paraId="03D6B102" w14:textId="77777777" w:rsidR="004A1CE9" w:rsidRPr="008A3C6A" w:rsidRDefault="006F3A80" w:rsidP="00E642B6">
            <w:pPr>
              <w:shd w:val="clear" w:color="auto" w:fill="FFFFFF" w:themeFill="background1"/>
              <w:spacing w:beforeAutospacing="0" w:afterAutospacing="0"/>
              <w:rPr>
                <w:rFonts w:ascii="Times New Roman" w:eastAsia="Times New Roman" w:hAnsi="Times New Roman" w:cs="Times New Roman"/>
                <w:i/>
                <w:iCs/>
                <w:sz w:val="20"/>
                <w:szCs w:val="20"/>
                <w:lang w:val="id-ID" w:eastAsia="id-ID"/>
              </w:rPr>
            </w:pPr>
            <w:r w:rsidRPr="008A3C6A">
              <w:rPr>
                <w:rFonts w:ascii="Times New Roman" w:hAnsi="Times New Roman" w:cs="Times New Roman"/>
                <w:sz w:val="20"/>
                <w:szCs w:val="20"/>
                <w:lang w:val="en-GB"/>
              </w:rPr>
              <w:t>p-ISSN. 2088-2262</w:t>
            </w:r>
            <w:r w:rsidR="00E642B6" w:rsidRPr="008A3C6A">
              <w:rPr>
                <w:rFonts w:ascii="Times New Roman" w:hAnsi="Times New Roman" w:cs="Times New Roman"/>
                <w:b/>
                <w:sz w:val="20"/>
                <w:szCs w:val="20"/>
                <w:lang w:val="en-GB"/>
              </w:rPr>
              <w:t xml:space="preserve">  </w:t>
            </w:r>
            <w:r w:rsidR="00E735AA" w:rsidRPr="008A3C6A">
              <w:rPr>
                <w:rFonts w:ascii="Times New Roman" w:hAnsi="Times New Roman" w:cs="Times New Roman"/>
                <w:b/>
                <w:sz w:val="20"/>
                <w:szCs w:val="20"/>
                <w:lang w:val="en-GB"/>
              </w:rPr>
              <w:t xml:space="preserve">  </w:t>
            </w:r>
            <w:r w:rsidRPr="008A3C6A">
              <w:rPr>
                <w:rFonts w:ascii="Times New Roman" w:hAnsi="Times New Roman" w:cs="Times New Roman"/>
                <w:sz w:val="20"/>
                <w:szCs w:val="20"/>
                <w:lang w:val="en-GB"/>
              </w:rPr>
              <w:t>e-ISSN. 2580-5622</w:t>
            </w:r>
          </w:p>
          <w:p w14:paraId="5E513E84" w14:textId="77777777" w:rsidR="0048529F" w:rsidRPr="008A3C6A" w:rsidRDefault="0021151B" w:rsidP="00E642B6">
            <w:pPr>
              <w:pStyle w:val="BasicParagraph"/>
              <w:spacing w:line="240" w:lineRule="auto"/>
              <w:jc w:val="center"/>
              <w:rPr>
                <w:rFonts w:ascii="Times New Roman" w:hAnsi="Times New Roman" w:cs="Times New Roman"/>
                <w:bCs/>
                <w:u w:val="single"/>
              </w:rPr>
            </w:pPr>
            <w:r w:rsidRPr="008A3C6A">
              <w:rPr>
                <w:rFonts w:ascii="Times New Roman" w:eastAsia="Times New Roman" w:hAnsi="Times New Roman" w:cs="Times New Roman"/>
                <w:color w:val="0070C0"/>
                <w:u w:val="single"/>
                <w:shd w:val="clear" w:color="auto" w:fill="FFFFFF" w:themeFill="background1"/>
                <w:lang w:eastAsia="id-ID"/>
              </w:rPr>
              <w:t>ojs.pnb.ac.id</w:t>
            </w:r>
            <w:r w:rsidR="008C0A0F" w:rsidRPr="008A3C6A">
              <w:rPr>
                <w:rFonts w:ascii="Times New Roman" w:eastAsia="Times New Roman" w:hAnsi="Times New Roman" w:cs="Times New Roman"/>
                <w:color w:val="0070C0"/>
                <w:u w:val="single"/>
                <w:shd w:val="clear" w:color="auto" w:fill="FFFFFF" w:themeFill="background1"/>
                <w:lang w:eastAsia="id-ID"/>
              </w:rPr>
              <w:t>/</w:t>
            </w:r>
            <w:proofErr w:type="spellStart"/>
            <w:r w:rsidR="008C0A0F" w:rsidRPr="008A3C6A">
              <w:rPr>
                <w:rFonts w:ascii="Times New Roman" w:eastAsia="Times New Roman" w:hAnsi="Times New Roman" w:cs="Times New Roman"/>
                <w:color w:val="0070C0"/>
                <w:u w:val="single"/>
                <w:shd w:val="clear" w:color="auto" w:fill="FFFFFF" w:themeFill="background1"/>
                <w:lang w:eastAsia="id-ID"/>
              </w:rPr>
              <w:t>index.php</w:t>
            </w:r>
            <w:proofErr w:type="spellEnd"/>
            <w:r w:rsidR="008C0A0F" w:rsidRPr="008A3C6A">
              <w:rPr>
                <w:rFonts w:ascii="Times New Roman" w:eastAsia="Times New Roman" w:hAnsi="Times New Roman" w:cs="Times New Roman"/>
                <w:color w:val="0070C0"/>
                <w:u w:val="single"/>
                <w:shd w:val="clear" w:color="auto" w:fill="FFFFFF" w:themeFill="background1"/>
                <w:lang w:eastAsia="id-ID"/>
              </w:rPr>
              <w:t>/SOSHUM/</w:t>
            </w:r>
          </w:p>
        </w:tc>
        <w:tc>
          <w:tcPr>
            <w:tcW w:w="1447" w:type="dxa"/>
            <w:tcBorders>
              <w:top w:val="single" w:sz="4" w:space="0" w:color="auto"/>
              <w:bottom w:val="single" w:sz="4" w:space="0" w:color="auto"/>
            </w:tcBorders>
          </w:tcPr>
          <w:p w14:paraId="6DD82EE8" w14:textId="77777777" w:rsidR="0048529F" w:rsidRPr="008A3C6A" w:rsidRDefault="0048529F" w:rsidP="0048529F">
            <w:pPr>
              <w:pStyle w:val="BasicParagraph"/>
              <w:spacing w:line="276" w:lineRule="auto"/>
              <w:jc w:val="center"/>
              <w:rPr>
                <w:rFonts w:ascii="Times New Roman" w:hAnsi="Times New Roman" w:cs="Times New Roman"/>
                <w:sz w:val="18"/>
                <w:szCs w:val="18"/>
              </w:rPr>
            </w:pPr>
          </w:p>
        </w:tc>
      </w:tr>
      <w:tr w:rsidR="0048529F" w:rsidRPr="008A3C6A" w14:paraId="3294112A" w14:textId="77777777" w:rsidTr="00C73B50">
        <w:tc>
          <w:tcPr>
            <w:tcW w:w="8905" w:type="dxa"/>
            <w:gridSpan w:val="5"/>
            <w:tcBorders>
              <w:top w:val="single" w:sz="4" w:space="0" w:color="auto"/>
              <w:bottom w:val="single" w:sz="4" w:space="0" w:color="auto"/>
            </w:tcBorders>
          </w:tcPr>
          <w:p w14:paraId="3D82F5F3" w14:textId="193B2F52" w:rsidR="0048529F" w:rsidRPr="008A3C6A" w:rsidRDefault="0048529F" w:rsidP="008C0A0F">
            <w:pPr>
              <w:pStyle w:val="Judul"/>
              <w:suppressAutoHyphens/>
              <w:spacing w:line="240" w:lineRule="auto"/>
              <w:rPr>
                <w:rFonts w:ascii="Times New Roman" w:hAnsi="Times New Roman" w:cs="Times New Roman"/>
                <w:sz w:val="20"/>
                <w:szCs w:val="20"/>
              </w:rPr>
            </w:pPr>
          </w:p>
          <w:p w14:paraId="43EB0441" w14:textId="0F79861A" w:rsidR="00AB6728" w:rsidRPr="00FC1F65" w:rsidRDefault="00650CA5" w:rsidP="00FC1F65">
            <w:pPr>
              <w:pStyle w:val="Judul"/>
              <w:suppressAutoHyphens/>
              <w:spacing w:after="240" w:line="240" w:lineRule="auto"/>
              <w:jc w:val="center"/>
              <w:rPr>
                <w:rFonts w:ascii="Times New Roman" w:hAnsi="Times New Roman" w:cs="Times New Roman"/>
                <w:color w:val="000000" w:themeColor="text1"/>
                <w:sz w:val="28"/>
                <w:szCs w:val="28"/>
              </w:rPr>
            </w:pPr>
            <w:r w:rsidRPr="008A3C6A">
              <w:rPr>
                <w:rFonts w:ascii="Times New Roman" w:hAnsi="Times New Roman" w:cs="Times New Roman"/>
                <w:color w:val="000000" w:themeColor="text1"/>
                <w:sz w:val="28"/>
                <w:szCs w:val="28"/>
              </w:rPr>
              <w:t xml:space="preserve">Community Perception </w:t>
            </w:r>
            <w:r w:rsidR="000E7D57">
              <w:rPr>
                <w:rFonts w:ascii="Times New Roman" w:hAnsi="Times New Roman" w:cs="Times New Roman"/>
                <w:color w:val="000000" w:themeColor="text1"/>
                <w:sz w:val="28"/>
                <w:szCs w:val="28"/>
              </w:rPr>
              <w:t>of</w:t>
            </w:r>
            <w:r w:rsidRPr="008A3C6A">
              <w:rPr>
                <w:rFonts w:ascii="Times New Roman" w:hAnsi="Times New Roman" w:cs="Times New Roman"/>
                <w:color w:val="000000" w:themeColor="text1"/>
                <w:sz w:val="28"/>
                <w:szCs w:val="28"/>
              </w:rPr>
              <w:t xml:space="preserve"> Smoke-Free Policy in Depok City, Indonesia</w:t>
            </w:r>
          </w:p>
          <w:p w14:paraId="1CAA84A9" w14:textId="6EE7D0F0" w:rsidR="0048529F" w:rsidRPr="008A3C6A" w:rsidRDefault="00650CA5" w:rsidP="00746DB6">
            <w:pPr>
              <w:pStyle w:val="NamaPenulis"/>
              <w:suppressAutoHyphens/>
              <w:spacing w:line="240" w:lineRule="auto"/>
              <w:jc w:val="center"/>
              <w:rPr>
                <w:rFonts w:ascii="Times New Roman" w:hAnsi="Times New Roman" w:cs="Times New Roman"/>
                <w:bCs/>
                <w:iCs/>
                <w:color w:val="000000" w:themeColor="text1"/>
              </w:rPr>
            </w:pPr>
            <w:proofErr w:type="spellStart"/>
            <w:r w:rsidRPr="008A3C6A">
              <w:rPr>
                <w:rFonts w:ascii="Times New Roman" w:hAnsi="Times New Roman" w:cs="Times New Roman"/>
                <w:b/>
                <w:bCs/>
                <w:iCs/>
                <w:color w:val="000000" w:themeColor="text1"/>
              </w:rPr>
              <w:t>Krisna</w:t>
            </w:r>
            <w:proofErr w:type="spellEnd"/>
            <w:r w:rsidRPr="008A3C6A">
              <w:rPr>
                <w:rFonts w:ascii="Times New Roman" w:hAnsi="Times New Roman" w:cs="Times New Roman"/>
                <w:b/>
                <w:bCs/>
                <w:iCs/>
                <w:color w:val="000000" w:themeColor="text1"/>
              </w:rPr>
              <w:t xml:space="preserve"> </w:t>
            </w:r>
            <w:proofErr w:type="spellStart"/>
            <w:r w:rsidRPr="008A3C6A">
              <w:rPr>
                <w:rFonts w:ascii="Times New Roman" w:hAnsi="Times New Roman" w:cs="Times New Roman"/>
                <w:b/>
                <w:bCs/>
                <w:iCs/>
                <w:color w:val="000000" w:themeColor="text1"/>
              </w:rPr>
              <w:t>Puji</w:t>
            </w:r>
            <w:proofErr w:type="spellEnd"/>
            <w:r w:rsidRPr="008A3C6A">
              <w:rPr>
                <w:rFonts w:ascii="Times New Roman" w:hAnsi="Times New Roman" w:cs="Times New Roman"/>
                <w:b/>
                <w:bCs/>
                <w:iCs/>
                <w:color w:val="000000" w:themeColor="text1"/>
              </w:rPr>
              <w:t xml:space="preserve"> </w:t>
            </w:r>
            <w:proofErr w:type="spellStart"/>
            <w:r w:rsidRPr="008A3C6A">
              <w:rPr>
                <w:rFonts w:ascii="Times New Roman" w:hAnsi="Times New Roman" w:cs="Times New Roman"/>
                <w:b/>
                <w:bCs/>
                <w:iCs/>
                <w:color w:val="000000" w:themeColor="text1"/>
              </w:rPr>
              <w:t>Rahmayanti</w:t>
            </w:r>
            <w:proofErr w:type="spellEnd"/>
            <w:r w:rsidRPr="008A3C6A">
              <w:rPr>
                <w:rFonts w:ascii="Times New Roman" w:hAnsi="Times New Roman" w:cs="Times New Roman"/>
                <w:b/>
                <w:bCs/>
                <w:iCs/>
                <w:color w:val="000000" w:themeColor="text1"/>
              </w:rPr>
              <w:t xml:space="preserve"> </w:t>
            </w:r>
            <w:r w:rsidR="00E247FD" w:rsidRPr="008A3C6A">
              <w:rPr>
                <w:rFonts w:ascii="Times New Roman" w:hAnsi="Times New Roman" w:cs="Times New Roman"/>
                <w:b/>
                <w:bCs/>
                <w:iCs/>
                <w:color w:val="000000" w:themeColor="text1"/>
                <w:vertAlign w:val="superscript"/>
              </w:rPr>
              <w:t>1</w:t>
            </w:r>
            <w:r w:rsidR="0014124E" w:rsidRPr="008A3C6A">
              <w:rPr>
                <w:rFonts w:ascii="Times New Roman" w:hAnsi="Times New Roman" w:cs="Times New Roman"/>
                <w:b/>
                <w:bCs/>
                <w:iCs/>
                <w:color w:val="000000" w:themeColor="text1"/>
                <w:vertAlign w:val="superscript"/>
              </w:rPr>
              <w:sym w:font="Wingdings" w:char="F02A"/>
            </w:r>
            <w:r w:rsidR="00CA7028" w:rsidRPr="008A3C6A">
              <w:rPr>
                <w:rFonts w:ascii="Times New Roman" w:hAnsi="Times New Roman" w:cs="Times New Roman"/>
                <w:b/>
                <w:bCs/>
                <w:iCs/>
                <w:color w:val="000000" w:themeColor="text1"/>
                <w:vertAlign w:val="superscript"/>
              </w:rPr>
              <w:t xml:space="preserve"> </w:t>
            </w:r>
            <w:r w:rsidR="00CA7028" w:rsidRPr="008A3C6A">
              <w:rPr>
                <w:rFonts w:ascii="Times New Roman" w:hAnsi="Times New Roman" w:cs="Times New Roman"/>
                <w:b/>
                <w:bCs/>
                <w:iCs/>
                <w:color w:val="000000" w:themeColor="text1"/>
              </w:rPr>
              <w:t xml:space="preserve">, </w:t>
            </w:r>
            <w:proofErr w:type="spellStart"/>
            <w:r w:rsidRPr="008A3C6A">
              <w:rPr>
                <w:rFonts w:ascii="Times New Roman" w:hAnsi="Times New Roman" w:cs="Times New Roman"/>
                <w:b/>
                <w:bCs/>
                <w:iCs/>
                <w:color w:val="000000" w:themeColor="text1"/>
              </w:rPr>
              <w:t>Arfah</w:t>
            </w:r>
            <w:proofErr w:type="spellEnd"/>
            <w:r w:rsidRPr="008A3C6A">
              <w:rPr>
                <w:rFonts w:ascii="Times New Roman" w:hAnsi="Times New Roman" w:cs="Times New Roman"/>
                <w:b/>
                <w:bCs/>
                <w:iCs/>
                <w:color w:val="000000" w:themeColor="text1"/>
              </w:rPr>
              <w:t xml:space="preserve"> Habib Saragih</w:t>
            </w:r>
            <w:r w:rsidR="00E247FD" w:rsidRPr="008A3C6A">
              <w:rPr>
                <w:rFonts w:ascii="Times New Roman" w:hAnsi="Times New Roman" w:cs="Times New Roman"/>
                <w:b/>
                <w:bCs/>
                <w:iCs/>
                <w:color w:val="000000" w:themeColor="text1"/>
                <w:vertAlign w:val="superscript"/>
              </w:rPr>
              <w:t>2</w:t>
            </w:r>
            <w:r w:rsidR="009F5219" w:rsidRPr="008A3C6A">
              <w:rPr>
                <w:rFonts w:ascii="Times New Roman" w:hAnsi="Times New Roman" w:cs="Times New Roman"/>
                <w:b/>
                <w:bCs/>
                <w:iCs/>
                <w:color w:val="000000" w:themeColor="text1"/>
              </w:rPr>
              <w:t xml:space="preserve"> </w:t>
            </w:r>
            <w:r w:rsidR="00FC1F65">
              <w:rPr>
                <w:rFonts w:ascii="Times New Roman" w:hAnsi="Times New Roman" w:cs="Times New Roman"/>
                <w:b/>
                <w:bCs/>
                <w:iCs/>
                <w:color w:val="000000" w:themeColor="text1"/>
              </w:rPr>
              <w:t>and</w:t>
            </w:r>
            <w:r w:rsidR="009F5219" w:rsidRPr="008A3C6A">
              <w:rPr>
                <w:rFonts w:ascii="Times New Roman" w:hAnsi="Times New Roman" w:cs="Times New Roman"/>
                <w:b/>
                <w:bCs/>
                <w:iCs/>
                <w:color w:val="000000" w:themeColor="text1"/>
              </w:rPr>
              <w:t xml:space="preserve"> </w:t>
            </w:r>
            <w:r w:rsidRPr="008A3C6A">
              <w:rPr>
                <w:rFonts w:ascii="Times New Roman" w:hAnsi="Times New Roman" w:cs="Times New Roman"/>
                <w:b/>
                <w:bCs/>
                <w:iCs/>
                <w:color w:val="000000" w:themeColor="text1"/>
              </w:rPr>
              <w:t>Murwendah</w:t>
            </w:r>
            <w:r w:rsidR="00E247FD" w:rsidRPr="008A3C6A">
              <w:rPr>
                <w:rFonts w:ascii="Times New Roman" w:hAnsi="Times New Roman" w:cs="Times New Roman"/>
                <w:b/>
                <w:bCs/>
                <w:iCs/>
                <w:color w:val="000000" w:themeColor="text1"/>
                <w:vertAlign w:val="superscript"/>
              </w:rPr>
              <w:t>3</w:t>
            </w:r>
            <w:r w:rsidR="001F4CE7" w:rsidRPr="008A3C6A">
              <w:rPr>
                <w:rFonts w:ascii="Times New Roman" w:hAnsi="Times New Roman" w:cs="Times New Roman"/>
                <w:b/>
                <w:bCs/>
                <w:iCs/>
                <w:color w:val="000000" w:themeColor="text1"/>
              </w:rPr>
              <w:br/>
            </w:r>
          </w:p>
          <w:p w14:paraId="54B01A0A" w14:textId="0D6FFDBF" w:rsidR="00B760BD" w:rsidRPr="008A3C6A" w:rsidRDefault="00E247FD" w:rsidP="008C0A0F">
            <w:pPr>
              <w:pStyle w:val="SekolahDiterima"/>
              <w:suppressAutoHyphens/>
              <w:spacing w:line="240" w:lineRule="auto"/>
              <w:rPr>
                <w:rFonts w:ascii="Times New Roman" w:hAnsi="Times New Roman" w:cs="Times New Roman"/>
                <w:sz w:val="20"/>
                <w:szCs w:val="20"/>
                <w:lang w:val="en-GB"/>
              </w:rPr>
            </w:pPr>
            <w:r w:rsidRPr="008A3C6A">
              <w:rPr>
                <w:rFonts w:ascii="Times New Roman" w:hAnsi="Times New Roman" w:cs="Times New Roman"/>
                <w:sz w:val="20"/>
                <w:szCs w:val="20"/>
                <w:vertAlign w:val="superscript"/>
                <w:lang w:val="en-GB"/>
              </w:rPr>
              <w:t>1</w:t>
            </w:r>
            <w:r w:rsidRPr="008A3C6A">
              <w:rPr>
                <w:rFonts w:ascii="Times New Roman" w:hAnsi="Times New Roman" w:cs="Times New Roman"/>
                <w:sz w:val="20"/>
                <w:szCs w:val="20"/>
                <w:lang w:val="en-GB"/>
              </w:rPr>
              <w:t xml:space="preserve"> </w:t>
            </w:r>
            <w:r w:rsidR="00650CA5" w:rsidRPr="008A3C6A">
              <w:rPr>
                <w:rFonts w:ascii="Times New Roman" w:hAnsi="Times New Roman" w:cs="Times New Roman"/>
                <w:sz w:val="20"/>
                <w:szCs w:val="20"/>
                <w:lang w:val="en-GB"/>
              </w:rPr>
              <w:t xml:space="preserve">Department of Public Administration, Faculty of Administrative Science, </w:t>
            </w:r>
            <w:proofErr w:type="spellStart"/>
            <w:r w:rsidR="00650CA5" w:rsidRPr="008A3C6A">
              <w:rPr>
                <w:rFonts w:ascii="Times New Roman" w:hAnsi="Times New Roman" w:cs="Times New Roman"/>
                <w:sz w:val="20"/>
                <w:szCs w:val="20"/>
                <w:lang w:val="en-GB"/>
              </w:rPr>
              <w:t>Universitas</w:t>
            </w:r>
            <w:proofErr w:type="spellEnd"/>
            <w:r w:rsidR="00650CA5" w:rsidRPr="008A3C6A">
              <w:rPr>
                <w:rFonts w:ascii="Times New Roman" w:hAnsi="Times New Roman" w:cs="Times New Roman"/>
                <w:sz w:val="20"/>
                <w:szCs w:val="20"/>
                <w:lang w:val="en-GB"/>
              </w:rPr>
              <w:t xml:space="preserve"> Indonesia</w:t>
            </w:r>
          </w:p>
          <w:p w14:paraId="02E3D8E3" w14:textId="3345E82C" w:rsidR="00B760BD" w:rsidRPr="008A3C6A" w:rsidRDefault="00B760BD" w:rsidP="008C0A0F">
            <w:pPr>
              <w:pStyle w:val="SekolahDiterima"/>
              <w:suppressAutoHyphens/>
              <w:spacing w:line="240" w:lineRule="auto"/>
              <w:rPr>
                <w:rFonts w:ascii="Times New Roman" w:hAnsi="Times New Roman" w:cs="Times New Roman"/>
                <w:sz w:val="20"/>
                <w:szCs w:val="20"/>
                <w:lang w:val="en-GB"/>
              </w:rPr>
            </w:pPr>
            <w:r w:rsidRPr="008A3C6A">
              <w:rPr>
                <w:rFonts w:ascii="Times New Roman" w:hAnsi="Times New Roman" w:cs="Times New Roman"/>
                <w:sz w:val="20"/>
                <w:szCs w:val="20"/>
                <w:vertAlign w:val="superscript"/>
                <w:lang w:val="en-GB"/>
              </w:rPr>
              <w:t>2</w:t>
            </w:r>
            <w:r w:rsidR="00FC1F65">
              <w:rPr>
                <w:rFonts w:ascii="Times New Roman" w:hAnsi="Times New Roman" w:cs="Times New Roman"/>
                <w:sz w:val="20"/>
                <w:szCs w:val="20"/>
                <w:vertAlign w:val="superscript"/>
                <w:lang w:val="en-GB"/>
              </w:rPr>
              <w:t>3</w:t>
            </w:r>
            <w:r w:rsidRPr="008A3C6A">
              <w:rPr>
                <w:rFonts w:ascii="Times New Roman" w:hAnsi="Times New Roman" w:cs="Times New Roman"/>
                <w:sz w:val="20"/>
                <w:szCs w:val="20"/>
                <w:lang w:val="en-GB"/>
              </w:rPr>
              <w:t xml:space="preserve"> </w:t>
            </w:r>
            <w:r w:rsidR="00650CA5" w:rsidRPr="008A3C6A">
              <w:rPr>
                <w:rFonts w:ascii="Times New Roman" w:hAnsi="Times New Roman" w:cs="Times New Roman"/>
                <w:sz w:val="20"/>
                <w:szCs w:val="20"/>
                <w:lang w:val="en-GB"/>
              </w:rPr>
              <w:t xml:space="preserve">Department of Fiscal Administration, Faculty of Administrative Science, </w:t>
            </w:r>
            <w:proofErr w:type="spellStart"/>
            <w:r w:rsidR="00650CA5" w:rsidRPr="008A3C6A">
              <w:rPr>
                <w:rFonts w:ascii="Times New Roman" w:hAnsi="Times New Roman" w:cs="Times New Roman"/>
                <w:sz w:val="20"/>
                <w:szCs w:val="20"/>
                <w:lang w:val="en-GB"/>
              </w:rPr>
              <w:t>Universitas</w:t>
            </w:r>
            <w:proofErr w:type="spellEnd"/>
            <w:r w:rsidR="00650CA5" w:rsidRPr="008A3C6A">
              <w:rPr>
                <w:rFonts w:ascii="Times New Roman" w:hAnsi="Times New Roman" w:cs="Times New Roman"/>
                <w:sz w:val="20"/>
                <w:szCs w:val="20"/>
                <w:lang w:val="en-GB"/>
              </w:rPr>
              <w:t xml:space="preserve"> Indonesia</w:t>
            </w:r>
          </w:p>
          <w:p w14:paraId="12832FCB" w14:textId="77777777" w:rsidR="00FC1F65" w:rsidRDefault="00027BB4" w:rsidP="00FC1F65">
            <w:pPr>
              <w:pStyle w:val="SekolahDiterima"/>
              <w:suppressAutoHyphens/>
              <w:spacing w:line="240" w:lineRule="auto"/>
              <w:jc w:val="both"/>
              <w:rPr>
                <w:rFonts w:ascii="Times New Roman" w:hAnsi="Times New Roman" w:cs="Times New Roman"/>
                <w:sz w:val="16"/>
                <w:szCs w:val="16"/>
                <w:lang w:val="en-GB"/>
              </w:rPr>
            </w:pPr>
            <w:r w:rsidRPr="008A3C6A">
              <w:rPr>
                <w:rFonts w:ascii="Times New Roman" w:hAnsi="Times New Roman" w:cs="Times New Roman"/>
                <w:sz w:val="16"/>
                <w:szCs w:val="16"/>
                <w:vertAlign w:val="superscript"/>
              </w:rPr>
              <w:sym w:font="Wingdings" w:char="F02A"/>
            </w:r>
            <w:r w:rsidR="00B3027A" w:rsidRPr="008A3C6A">
              <w:rPr>
                <w:rFonts w:ascii="Times New Roman" w:hAnsi="Times New Roman" w:cs="Times New Roman"/>
                <w:sz w:val="16"/>
                <w:szCs w:val="16"/>
              </w:rPr>
              <w:t xml:space="preserve"> </w:t>
            </w:r>
            <w:r w:rsidR="00650CA5" w:rsidRPr="008A3C6A">
              <w:rPr>
                <w:rFonts w:ascii="Times New Roman" w:hAnsi="Times New Roman" w:cs="Times New Roman"/>
                <w:sz w:val="16"/>
                <w:szCs w:val="16"/>
                <w:lang w:val="en-GB"/>
              </w:rPr>
              <w:t xml:space="preserve">Prof </w:t>
            </w:r>
            <w:proofErr w:type="spellStart"/>
            <w:r w:rsidR="00650CA5" w:rsidRPr="008A3C6A">
              <w:rPr>
                <w:rFonts w:ascii="Times New Roman" w:hAnsi="Times New Roman" w:cs="Times New Roman"/>
                <w:sz w:val="16"/>
                <w:szCs w:val="16"/>
                <w:lang w:val="en-GB"/>
              </w:rPr>
              <w:t>Prajudi</w:t>
            </w:r>
            <w:proofErr w:type="spellEnd"/>
            <w:r w:rsidR="00650CA5" w:rsidRPr="008A3C6A">
              <w:rPr>
                <w:rFonts w:ascii="Times New Roman" w:hAnsi="Times New Roman" w:cs="Times New Roman"/>
                <w:sz w:val="16"/>
                <w:szCs w:val="16"/>
                <w:lang w:val="en-GB"/>
              </w:rPr>
              <w:t xml:space="preserve"> </w:t>
            </w:r>
            <w:proofErr w:type="spellStart"/>
            <w:r w:rsidR="00650CA5" w:rsidRPr="008A3C6A">
              <w:rPr>
                <w:rFonts w:ascii="Times New Roman" w:hAnsi="Times New Roman" w:cs="Times New Roman"/>
                <w:sz w:val="16"/>
                <w:szCs w:val="16"/>
                <w:lang w:val="en-GB"/>
              </w:rPr>
              <w:t>Atmosudirjo</w:t>
            </w:r>
            <w:proofErr w:type="spellEnd"/>
            <w:r w:rsidR="00650CA5" w:rsidRPr="008A3C6A">
              <w:rPr>
                <w:rFonts w:ascii="Times New Roman" w:hAnsi="Times New Roman" w:cs="Times New Roman"/>
                <w:sz w:val="16"/>
                <w:szCs w:val="16"/>
                <w:lang w:val="en-GB"/>
              </w:rPr>
              <w:t xml:space="preserve"> Building, 2</w:t>
            </w:r>
            <w:r w:rsidR="00650CA5" w:rsidRPr="008A3C6A">
              <w:rPr>
                <w:rFonts w:ascii="Times New Roman" w:hAnsi="Times New Roman" w:cs="Times New Roman"/>
                <w:sz w:val="16"/>
                <w:szCs w:val="16"/>
                <w:vertAlign w:val="superscript"/>
                <w:lang w:val="en-GB"/>
              </w:rPr>
              <w:t>nd</w:t>
            </w:r>
            <w:r w:rsidR="00650CA5" w:rsidRPr="008A3C6A">
              <w:rPr>
                <w:rFonts w:ascii="Times New Roman" w:hAnsi="Times New Roman" w:cs="Times New Roman"/>
                <w:sz w:val="16"/>
                <w:szCs w:val="16"/>
                <w:lang w:val="en-GB"/>
              </w:rPr>
              <w:t xml:space="preserve"> </w:t>
            </w:r>
            <w:r w:rsidR="00C64890" w:rsidRPr="008A3C6A">
              <w:rPr>
                <w:rFonts w:ascii="Times New Roman" w:hAnsi="Times New Roman" w:cs="Times New Roman"/>
                <w:sz w:val="16"/>
                <w:szCs w:val="16"/>
                <w:lang w:val="en-GB"/>
              </w:rPr>
              <w:t xml:space="preserve">Floor, Faculty of Administrative Science, </w:t>
            </w:r>
            <w:proofErr w:type="spellStart"/>
            <w:r w:rsidR="00C64890" w:rsidRPr="008A3C6A">
              <w:rPr>
                <w:rFonts w:ascii="Times New Roman" w:hAnsi="Times New Roman" w:cs="Times New Roman"/>
                <w:sz w:val="16"/>
                <w:szCs w:val="16"/>
                <w:lang w:val="en-GB"/>
              </w:rPr>
              <w:t>Universitas</w:t>
            </w:r>
            <w:proofErr w:type="spellEnd"/>
            <w:r w:rsidR="00C64890" w:rsidRPr="008A3C6A">
              <w:rPr>
                <w:rFonts w:ascii="Times New Roman" w:hAnsi="Times New Roman" w:cs="Times New Roman"/>
                <w:sz w:val="16"/>
                <w:szCs w:val="16"/>
                <w:lang w:val="en-GB"/>
              </w:rPr>
              <w:t xml:space="preserve"> Indonesia, Depok, West Java,</w:t>
            </w:r>
          </w:p>
          <w:p w14:paraId="348704F6" w14:textId="1AFC1F01" w:rsidR="00FC1F65" w:rsidRDefault="00C64890" w:rsidP="00FC1F65">
            <w:pPr>
              <w:pStyle w:val="SekolahDiterima"/>
              <w:suppressAutoHyphens/>
              <w:spacing w:line="240" w:lineRule="auto"/>
              <w:rPr>
                <w:rFonts w:ascii="Times New Roman" w:hAnsi="Times New Roman" w:cs="Times New Roman"/>
                <w:sz w:val="16"/>
                <w:szCs w:val="16"/>
                <w:lang w:val="en-GB"/>
              </w:rPr>
            </w:pPr>
            <w:r w:rsidRPr="008A3C6A">
              <w:rPr>
                <w:rFonts w:ascii="Times New Roman" w:hAnsi="Times New Roman" w:cs="Times New Roman"/>
                <w:sz w:val="16"/>
                <w:szCs w:val="16"/>
                <w:lang w:val="en-GB"/>
              </w:rPr>
              <w:t>Indonesia</w:t>
            </w:r>
            <w:r w:rsidR="00FC1F65">
              <w:rPr>
                <w:rFonts w:ascii="Times New Roman" w:hAnsi="Times New Roman" w:cs="Times New Roman"/>
                <w:sz w:val="16"/>
                <w:szCs w:val="16"/>
                <w:lang w:val="en-GB"/>
              </w:rPr>
              <w:t>-</w:t>
            </w:r>
            <w:r w:rsidRPr="008A3C6A">
              <w:rPr>
                <w:rFonts w:ascii="Times New Roman" w:hAnsi="Times New Roman" w:cs="Times New Roman"/>
                <w:sz w:val="16"/>
                <w:szCs w:val="16"/>
                <w:lang w:val="en-GB"/>
              </w:rPr>
              <w:t>16424</w:t>
            </w:r>
          </w:p>
          <w:p w14:paraId="0AADE857" w14:textId="23223537" w:rsidR="00027BB4" w:rsidRPr="00FC1F65" w:rsidRDefault="00027BB4" w:rsidP="00FC1F65">
            <w:pPr>
              <w:pStyle w:val="SekolahDiterima"/>
              <w:suppressAutoHyphens/>
              <w:spacing w:line="240" w:lineRule="auto"/>
              <w:rPr>
                <w:rFonts w:ascii="Times New Roman" w:hAnsi="Times New Roman" w:cs="Times New Roman"/>
                <w:sz w:val="16"/>
                <w:szCs w:val="16"/>
                <w:lang w:val="en-GB"/>
              </w:rPr>
            </w:pPr>
            <w:r w:rsidRPr="008A3C6A">
              <w:rPr>
                <w:rFonts w:ascii="Times New Roman" w:hAnsi="Times New Roman" w:cs="Times New Roman"/>
                <w:sz w:val="16"/>
                <w:szCs w:val="16"/>
              </w:rPr>
              <w:t>E-mail:</w:t>
            </w:r>
            <w:r w:rsidR="00650CA5" w:rsidRPr="008A3C6A">
              <w:rPr>
                <w:rFonts w:ascii="Times New Roman" w:hAnsi="Times New Roman" w:cs="Times New Roman"/>
                <w:sz w:val="16"/>
                <w:szCs w:val="16"/>
              </w:rPr>
              <w:t xml:space="preserve"> </w:t>
            </w:r>
            <w:hyperlink r:id="rId8" w:history="1">
              <w:r w:rsidR="00650CA5" w:rsidRPr="008A3C6A">
                <w:rPr>
                  <w:rStyle w:val="Hyperlink"/>
                  <w:rFonts w:ascii="Times New Roman" w:hAnsi="Times New Roman" w:cs="Times New Roman"/>
                  <w:sz w:val="16"/>
                  <w:szCs w:val="16"/>
                </w:rPr>
                <w:t>krisnarahmayanti@ui.ac.id</w:t>
              </w:r>
            </w:hyperlink>
          </w:p>
          <w:p w14:paraId="4CB70AB3" w14:textId="77777777" w:rsidR="00027BB4" w:rsidRPr="008A3C6A" w:rsidRDefault="00027BB4" w:rsidP="008C0A0F">
            <w:pPr>
              <w:pStyle w:val="SekolahDiterima"/>
              <w:suppressAutoHyphens/>
              <w:spacing w:line="240" w:lineRule="auto"/>
              <w:rPr>
                <w:rFonts w:ascii="Times New Roman" w:hAnsi="Times New Roman" w:cs="Times New Roman"/>
                <w:sz w:val="20"/>
                <w:szCs w:val="20"/>
                <w:lang w:val="id-ID"/>
              </w:rPr>
            </w:pPr>
          </w:p>
          <w:p w14:paraId="25225E9A" w14:textId="77777777" w:rsidR="0048529F" w:rsidRPr="008A3C6A" w:rsidRDefault="0048529F" w:rsidP="008C0A0F">
            <w:pPr>
              <w:pStyle w:val="SekolahDiterima"/>
              <w:suppressAutoHyphens/>
              <w:spacing w:line="240" w:lineRule="auto"/>
              <w:rPr>
                <w:rFonts w:ascii="Times New Roman" w:hAnsi="Times New Roman" w:cs="Times New Roman"/>
                <w:sz w:val="20"/>
                <w:szCs w:val="20"/>
                <w:lang w:val="en-GB"/>
              </w:rPr>
            </w:pPr>
          </w:p>
        </w:tc>
      </w:tr>
      <w:tr w:rsidR="0048529F" w:rsidRPr="008A3C6A" w14:paraId="569E6082" w14:textId="77777777" w:rsidTr="00C73B50">
        <w:tc>
          <w:tcPr>
            <w:tcW w:w="1985" w:type="dxa"/>
            <w:gridSpan w:val="2"/>
            <w:tcBorders>
              <w:top w:val="single" w:sz="4" w:space="0" w:color="auto"/>
              <w:bottom w:val="single" w:sz="4" w:space="0" w:color="auto"/>
            </w:tcBorders>
          </w:tcPr>
          <w:p w14:paraId="75633C37" w14:textId="77777777" w:rsidR="0048529F" w:rsidRPr="008A3C6A" w:rsidRDefault="00C60740" w:rsidP="00B27F35">
            <w:pPr>
              <w:pStyle w:val="BasicParagraph"/>
              <w:spacing w:line="240" w:lineRule="auto"/>
              <w:rPr>
                <w:rFonts w:ascii="Times New Roman" w:hAnsi="Times New Roman" w:cs="Times New Roman"/>
                <w:position w:val="-18"/>
              </w:rPr>
            </w:pPr>
            <w:r w:rsidRPr="008A3C6A">
              <w:rPr>
                <w:rFonts w:ascii="Times New Roman" w:hAnsi="Times New Roman" w:cs="Times New Roman"/>
                <w:b/>
                <w:bCs/>
                <w:position w:val="-20"/>
                <w:sz w:val="22"/>
                <w:szCs w:val="22"/>
              </w:rPr>
              <w:t>Article Info</w:t>
            </w:r>
          </w:p>
          <w:p w14:paraId="7B0A0084" w14:textId="77777777" w:rsidR="0048529F" w:rsidRPr="008A3C6A" w:rsidRDefault="0048529F" w:rsidP="0048529F">
            <w:pPr>
              <w:pStyle w:val="BasicParagraph"/>
              <w:spacing w:line="276" w:lineRule="auto"/>
              <w:rPr>
                <w:rFonts w:ascii="Times New Roman" w:hAnsi="Times New Roman" w:cs="Times New Roman"/>
              </w:rPr>
            </w:pPr>
            <w:r w:rsidRPr="008A3C6A">
              <w:rPr>
                <w:rFonts w:ascii="Times New Roman" w:hAnsi="Times New Roman" w:cs="Times New Roman"/>
              </w:rPr>
              <w:t>________________</w:t>
            </w:r>
          </w:p>
          <w:p w14:paraId="49C2AF94" w14:textId="77777777" w:rsidR="00C60740" w:rsidRPr="008A3C6A" w:rsidRDefault="00C60740" w:rsidP="00C60740">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8A3C6A">
              <w:rPr>
                <w:rFonts w:ascii="Times New Roman" w:hAnsi="Times New Roman" w:cs="Times New Roman"/>
                <w:i/>
                <w:iCs/>
                <w:color w:val="000000" w:themeColor="text1"/>
                <w:position w:val="-6"/>
                <w:sz w:val="16"/>
                <w:szCs w:val="16"/>
                <w:lang w:val="en-GB"/>
              </w:rPr>
              <w:t>History Articles</w:t>
            </w:r>
          </w:p>
          <w:p w14:paraId="4CD6A2B2" w14:textId="77777777" w:rsidR="00C60740" w:rsidRPr="008A3C6A" w:rsidRDefault="00C60740" w:rsidP="00C60740">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8A3C6A">
              <w:rPr>
                <w:rFonts w:ascii="Times New Roman" w:hAnsi="Times New Roman" w:cs="Times New Roman"/>
                <w:color w:val="000000" w:themeColor="text1"/>
                <w:position w:val="-6"/>
                <w:sz w:val="16"/>
                <w:szCs w:val="16"/>
                <w:lang w:val="en-GB"/>
              </w:rPr>
              <w:t xml:space="preserve">Received: </w:t>
            </w:r>
          </w:p>
          <w:p w14:paraId="612C7003" w14:textId="26CFF981" w:rsidR="00C60740" w:rsidRPr="008A3C6A" w:rsidRDefault="00FC1F65" w:rsidP="00C60740">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Pr>
                <w:rFonts w:ascii="Times New Roman" w:hAnsi="Times New Roman" w:cs="Times New Roman"/>
                <w:color w:val="000000" w:themeColor="text1"/>
                <w:position w:val="-6"/>
                <w:sz w:val="16"/>
                <w:szCs w:val="16"/>
                <w:lang w:val="en-GB"/>
              </w:rPr>
              <w:t>Dec.</w:t>
            </w:r>
            <w:r w:rsidR="00C60740" w:rsidRPr="008A3C6A">
              <w:rPr>
                <w:rFonts w:ascii="Times New Roman" w:hAnsi="Times New Roman" w:cs="Times New Roman"/>
                <w:color w:val="000000" w:themeColor="text1"/>
                <w:position w:val="-6"/>
                <w:sz w:val="16"/>
                <w:szCs w:val="16"/>
                <w:lang w:val="en-GB"/>
              </w:rPr>
              <w:t xml:space="preserve"> 201</w:t>
            </w:r>
            <w:r w:rsidR="00E247FD" w:rsidRPr="008A3C6A">
              <w:rPr>
                <w:rFonts w:ascii="Times New Roman" w:hAnsi="Times New Roman" w:cs="Times New Roman"/>
                <w:color w:val="000000" w:themeColor="text1"/>
                <w:position w:val="-6"/>
                <w:sz w:val="16"/>
                <w:szCs w:val="16"/>
                <w:lang w:val="en-GB"/>
              </w:rPr>
              <w:t>8</w:t>
            </w:r>
          </w:p>
          <w:p w14:paraId="00D20BC5" w14:textId="77777777" w:rsidR="00C60740" w:rsidRPr="008A3C6A" w:rsidRDefault="00C60740" w:rsidP="00C60740">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8A3C6A">
              <w:rPr>
                <w:rFonts w:ascii="Times New Roman" w:hAnsi="Times New Roman" w:cs="Times New Roman"/>
                <w:color w:val="000000" w:themeColor="text1"/>
                <w:position w:val="-6"/>
                <w:sz w:val="16"/>
                <w:szCs w:val="16"/>
                <w:lang w:val="en-GB"/>
              </w:rPr>
              <w:t xml:space="preserve">Accepted: </w:t>
            </w:r>
          </w:p>
          <w:p w14:paraId="151A2E87" w14:textId="60B332E5" w:rsidR="00C60740" w:rsidRPr="008A3C6A" w:rsidRDefault="00FC1F65" w:rsidP="00C60740">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Pr>
                <w:rFonts w:ascii="Times New Roman" w:hAnsi="Times New Roman" w:cs="Times New Roman"/>
                <w:color w:val="000000" w:themeColor="text1"/>
                <w:position w:val="-6"/>
                <w:sz w:val="16"/>
                <w:szCs w:val="16"/>
                <w:lang w:val="en-GB"/>
              </w:rPr>
              <w:t>Jan.</w:t>
            </w:r>
            <w:r w:rsidR="00E247FD" w:rsidRPr="008A3C6A">
              <w:rPr>
                <w:rFonts w:ascii="Times New Roman" w:hAnsi="Times New Roman" w:cs="Times New Roman"/>
                <w:color w:val="000000" w:themeColor="text1"/>
                <w:position w:val="-6"/>
                <w:sz w:val="16"/>
                <w:szCs w:val="16"/>
                <w:lang w:val="en-GB"/>
              </w:rPr>
              <w:t xml:space="preserve"> </w:t>
            </w:r>
            <w:r w:rsidR="00C60740" w:rsidRPr="008A3C6A">
              <w:rPr>
                <w:rFonts w:ascii="Times New Roman" w:hAnsi="Times New Roman" w:cs="Times New Roman"/>
                <w:color w:val="000000" w:themeColor="text1"/>
                <w:position w:val="-6"/>
                <w:sz w:val="16"/>
                <w:szCs w:val="16"/>
                <w:lang w:val="en-GB"/>
              </w:rPr>
              <w:t>201</w:t>
            </w:r>
            <w:r w:rsidR="00E247FD" w:rsidRPr="008A3C6A">
              <w:rPr>
                <w:rFonts w:ascii="Times New Roman" w:hAnsi="Times New Roman" w:cs="Times New Roman"/>
                <w:color w:val="000000" w:themeColor="text1"/>
                <w:position w:val="-6"/>
                <w:sz w:val="16"/>
                <w:szCs w:val="16"/>
                <w:lang w:val="en-GB"/>
              </w:rPr>
              <w:t>8</w:t>
            </w:r>
          </w:p>
          <w:p w14:paraId="2877C018" w14:textId="77777777" w:rsidR="00C60740" w:rsidRPr="008A3C6A" w:rsidRDefault="00C60740" w:rsidP="00C60740">
            <w:pPr>
              <w:autoSpaceDE w:val="0"/>
              <w:autoSpaceDN w:val="0"/>
              <w:adjustRightInd w:val="0"/>
              <w:spacing w:beforeAutospacing="0" w:afterAutospacing="0" w:line="276" w:lineRule="auto"/>
              <w:ind w:left="0" w:right="0"/>
              <w:jc w:val="left"/>
              <w:textAlignment w:val="center"/>
              <w:rPr>
                <w:rFonts w:ascii="Times New Roman" w:hAnsi="Times New Roman" w:cs="Times New Roman"/>
                <w:color w:val="000000" w:themeColor="text1"/>
                <w:position w:val="-6"/>
                <w:sz w:val="16"/>
                <w:szCs w:val="16"/>
                <w:lang w:val="en-GB"/>
              </w:rPr>
            </w:pPr>
            <w:r w:rsidRPr="008A3C6A">
              <w:rPr>
                <w:rFonts w:ascii="Times New Roman" w:hAnsi="Times New Roman" w:cs="Times New Roman"/>
                <w:color w:val="000000" w:themeColor="text1"/>
                <w:position w:val="-6"/>
                <w:sz w:val="16"/>
                <w:szCs w:val="16"/>
                <w:lang w:val="en-GB"/>
              </w:rPr>
              <w:t>Published:</w:t>
            </w:r>
          </w:p>
          <w:p w14:paraId="15112FE7" w14:textId="4DA84D9F" w:rsidR="00C73B50" w:rsidRPr="008A3C6A" w:rsidRDefault="00FC1F65" w:rsidP="00C60740">
            <w:pPr>
              <w:pStyle w:val="Disetujui"/>
              <w:spacing w:line="276" w:lineRule="auto"/>
              <w:rPr>
                <w:rFonts w:ascii="Times New Roman" w:hAnsi="Times New Roman" w:cs="Times New Roman"/>
                <w:position w:val="-6"/>
              </w:rPr>
            </w:pPr>
            <w:r>
              <w:rPr>
                <w:rFonts w:ascii="Times New Roman" w:hAnsi="Times New Roman" w:cs="Times New Roman"/>
                <w:color w:val="000000" w:themeColor="text1"/>
                <w:position w:val="-6"/>
              </w:rPr>
              <w:t>March</w:t>
            </w:r>
            <w:r w:rsidR="005F5854" w:rsidRPr="008A3C6A">
              <w:rPr>
                <w:rFonts w:ascii="Times New Roman" w:hAnsi="Times New Roman" w:cs="Times New Roman"/>
                <w:color w:val="000000" w:themeColor="text1"/>
                <w:position w:val="-6"/>
              </w:rPr>
              <w:t xml:space="preserve"> 201</w:t>
            </w:r>
            <w:r>
              <w:rPr>
                <w:rFonts w:ascii="Times New Roman" w:hAnsi="Times New Roman" w:cs="Times New Roman"/>
                <w:color w:val="000000" w:themeColor="text1"/>
                <w:position w:val="-6"/>
              </w:rPr>
              <w:t>9</w:t>
            </w:r>
          </w:p>
          <w:p w14:paraId="4B962308" w14:textId="77777777" w:rsidR="00084DD7" w:rsidRPr="008A3C6A" w:rsidRDefault="00084DD7" w:rsidP="00084DD7">
            <w:pPr>
              <w:pStyle w:val="BasicParagraph"/>
              <w:spacing w:line="276" w:lineRule="auto"/>
              <w:rPr>
                <w:rFonts w:ascii="Times New Roman" w:hAnsi="Times New Roman" w:cs="Times New Roman"/>
              </w:rPr>
            </w:pPr>
            <w:r w:rsidRPr="008A3C6A">
              <w:rPr>
                <w:rFonts w:ascii="Times New Roman" w:hAnsi="Times New Roman" w:cs="Times New Roman"/>
              </w:rPr>
              <w:t>________________</w:t>
            </w:r>
          </w:p>
          <w:p w14:paraId="59CAD128" w14:textId="77777777" w:rsidR="0048529F" w:rsidRPr="008A3C6A" w:rsidRDefault="0048529F" w:rsidP="0048529F">
            <w:pPr>
              <w:pStyle w:val="BasicParagraph"/>
              <w:spacing w:line="276" w:lineRule="auto"/>
              <w:rPr>
                <w:rFonts w:ascii="Times New Roman" w:hAnsi="Times New Roman" w:cs="Times New Roman"/>
                <w:i/>
                <w:iCs/>
                <w:sz w:val="16"/>
                <w:szCs w:val="16"/>
              </w:rPr>
            </w:pPr>
            <w:r w:rsidRPr="008A3C6A">
              <w:rPr>
                <w:rFonts w:ascii="Times New Roman" w:hAnsi="Times New Roman" w:cs="Times New Roman"/>
                <w:i/>
                <w:iCs/>
                <w:sz w:val="16"/>
                <w:szCs w:val="16"/>
              </w:rPr>
              <w:t>Keywords:</w:t>
            </w:r>
          </w:p>
          <w:p w14:paraId="54C6D0E9" w14:textId="56B26B08" w:rsidR="0048529F" w:rsidRPr="008A3C6A" w:rsidRDefault="00E07406" w:rsidP="00E07406">
            <w:pPr>
              <w:pStyle w:val="BasicParagraph"/>
              <w:spacing w:line="276" w:lineRule="auto"/>
              <w:rPr>
                <w:rFonts w:ascii="Times New Roman" w:hAnsi="Times New Roman" w:cs="Times New Roman"/>
                <w:i/>
                <w:sz w:val="16"/>
                <w:szCs w:val="16"/>
              </w:rPr>
            </w:pPr>
            <w:r w:rsidRPr="00FC1F65">
              <w:rPr>
                <w:rFonts w:ascii="Times New Roman" w:hAnsi="Times New Roman" w:cs="Times New Roman"/>
                <w:sz w:val="16"/>
                <w:szCs w:val="16"/>
              </w:rPr>
              <w:t>Smoke-free, Perception, Policy Implementation</w:t>
            </w:r>
            <w:r w:rsidR="00E247FD" w:rsidRPr="00FC1F65">
              <w:rPr>
                <w:rFonts w:ascii="Times New Roman" w:hAnsi="Times New Roman" w:cs="Times New Roman"/>
                <w:bCs/>
                <w:color w:val="000000" w:themeColor="text1"/>
              </w:rPr>
              <w:t>.</w:t>
            </w:r>
            <w:r w:rsidR="0021151B" w:rsidRPr="008A3C6A">
              <w:rPr>
                <w:rFonts w:ascii="Times New Roman" w:hAnsi="Times New Roman" w:cs="Times New Roman"/>
                <w:bCs/>
                <w:i/>
                <w:color w:val="000000" w:themeColor="text1"/>
              </w:rPr>
              <w:br/>
            </w:r>
            <w:r w:rsidR="0048529F" w:rsidRPr="008A3C6A">
              <w:rPr>
                <w:rFonts w:ascii="Times New Roman" w:hAnsi="Times New Roman" w:cs="Times New Roman"/>
                <w:sz w:val="16"/>
                <w:szCs w:val="16"/>
              </w:rPr>
              <w:t>____________________</w:t>
            </w:r>
          </w:p>
        </w:tc>
        <w:tc>
          <w:tcPr>
            <w:tcW w:w="6920" w:type="dxa"/>
            <w:gridSpan w:val="3"/>
            <w:tcBorders>
              <w:top w:val="single" w:sz="4" w:space="0" w:color="auto"/>
              <w:bottom w:val="single" w:sz="4" w:space="0" w:color="auto"/>
            </w:tcBorders>
          </w:tcPr>
          <w:p w14:paraId="6A494B44" w14:textId="6AC8C7EE" w:rsidR="0048529F" w:rsidRPr="008A3C6A" w:rsidRDefault="000D53F0" w:rsidP="00062289">
            <w:pPr>
              <w:pStyle w:val="BasicParagraph"/>
              <w:suppressAutoHyphens/>
              <w:spacing w:line="240" w:lineRule="auto"/>
              <w:rPr>
                <w:rFonts w:ascii="Times New Roman" w:hAnsi="Times New Roman" w:cs="Times New Roman"/>
                <w:sz w:val="24"/>
                <w:szCs w:val="24"/>
              </w:rPr>
            </w:pPr>
            <w:r w:rsidRPr="008A3C6A">
              <w:rPr>
                <w:rFonts w:ascii="Times New Roman" w:hAnsi="Times New Roman" w:cs="Times New Roman"/>
                <w:b/>
                <w:bCs/>
                <w:position w:val="-18"/>
                <w:sz w:val="22"/>
                <w:szCs w:val="22"/>
              </w:rPr>
              <w:t xml:space="preserve">ABSTRACT </w:t>
            </w:r>
          </w:p>
          <w:p w14:paraId="18D95AA1" w14:textId="77777777" w:rsidR="0048529F" w:rsidRPr="008A3C6A" w:rsidRDefault="0048529F" w:rsidP="00062289">
            <w:pPr>
              <w:pStyle w:val="AbstakIndo"/>
              <w:suppressAutoHyphens/>
              <w:spacing w:line="240" w:lineRule="auto"/>
              <w:rPr>
                <w:rFonts w:ascii="Times New Roman" w:hAnsi="Times New Roman" w:cs="Times New Roman"/>
              </w:rPr>
            </w:pPr>
            <w:r w:rsidRPr="008A3C6A">
              <w:rPr>
                <w:rFonts w:ascii="Times New Roman" w:hAnsi="Times New Roman" w:cs="Times New Roman"/>
              </w:rPr>
              <w:t>___________________________________________________________________</w:t>
            </w:r>
          </w:p>
          <w:p w14:paraId="3FD4AB66" w14:textId="7FCEF0F5" w:rsidR="00084DD7" w:rsidRPr="00A46A56" w:rsidRDefault="00C64890" w:rsidP="00A46A56">
            <w:pPr>
              <w:spacing w:beforeAutospacing="0" w:afterAutospacing="0"/>
              <w:jc w:val="both"/>
              <w:rPr>
                <w:rFonts w:ascii="Times New Roman" w:hAnsi="Times New Roman" w:cs="Times New Roman"/>
                <w:lang w:val="en-GB"/>
              </w:rPr>
            </w:pPr>
            <w:r w:rsidRPr="008A3C6A">
              <w:rPr>
                <w:rFonts w:ascii="Times New Roman" w:hAnsi="Times New Roman" w:cs="Times New Roman"/>
                <w:lang w:val="en-GB"/>
              </w:rPr>
              <w:t xml:space="preserve">This study aims to </w:t>
            </w:r>
            <w:r w:rsidR="009022A9" w:rsidRPr="008A3C6A">
              <w:rPr>
                <w:rFonts w:ascii="Times New Roman" w:hAnsi="Times New Roman" w:cs="Times New Roman"/>
                <w:lang w:val="en-GB"/>
              </w:rPr>
              <w:t>analyse</w:t>
            </w:r>
            <w:r w:rsidRPr="008A3C6A">
              <w:rPr>
                <w:rFonts w:ascii="Times New Roman" w:hAnsi="Times New Roman" w:cs="Times New Roman"/>
                <w:lang w:val="en-GB"/>
              </w:rPr>
              <w:t xml:space="preserve"> the pe</w:t>
            </w:r>
            <w:r w:rsidR="00A46A56">
              <w:rPr>
                <w:rFonts w:ascii="Times New Roman" w:hAnsi="Times New Roman" w:cs="Times New Roman"/>
                <w:lang w:val="en-GB"/>
              </w:rPr>
              <w:t xml:space="preserve">rception of </w:t>
            </w:r>
            <w:r w:rsidR="009022A9">
              <w:rPr>
                <w:rFonts w:ascii="Times New Roman" w:hAnsi="Times New Roman" w:cs="Times New Roman"/>
                <w:lang w:val="en-GB"/>
              </w:rPr>
              <w:t>a</w:t>
            </w:r>
            <w:r w:rsidR="00A46A56">
              <w:rPr>
                <w:rFonts w:ascii="Times New Roman" w:hAnsi="Times New Roman" w:cs="Times New Roman"/>
                <w:lang w:val="en-GB"/>
              </w:rPr>
              <w:t xml:space="preserve"> targeted group</w:t>
            </w:r>
            <w:r w:rsidRPr="008A3C6A">
              <w:rPr>
                <w:rFonts w:ascii="Times New Roman" w:hAnsi="Times New Roman" w:cs="Times New Roman"/>
                <w:lang w:val="en-GB"/>
              </w:rPr>
              <w:t xml:space="preserve"> </w:t>
            </w:r>
            <w:r w:rsidR="009022A9">
              <w:rPr>
                <w:rFonts w:ascii="Times New Roman" w:hAnsi="Times New Roman" w:cs="Times New Roman"/>
                <w:lang w:val="en-GB"/>
              </w:rPr>
              <w:t>on</w:t>
            </w:r>
            <w:r w:rsidRPr="008A3C6A">
              <w:rPr>
                <w:rFonts w:ascii="Times New Roman" w:hAnsi="Times New Roman" w:cs="Times New Roman"/>
                <w:lang w:val="en-GB"/>
              </w:rPr>
              <w:t xml:space="preserve"> smoke-free policy</w:t>
            </w:r>
            <w:r w:rsidR="009022A9">
              <w:rPr>
                <w:rFonts w:ascii="Times New Roman" w:hAnsi="Times New Roman" w:cs="Times New Roman"/>
                <w:lang w:val="en-GB"/>
              </w:rPr>
              <w:t>,</w:t>
            </w:r>
            <w:r w:rsidR="00A46A56">
              <w:rPr>
                <w:rFonts w:ascii="Times New Roman" w:hAnsi="Times New Roman" w:cs="Times New Roman"/>
                <w:lang w:val="en-GB"/>
              </w:rPr>
              <w:t xml:space="preserve"> </w:t>
            </w:r>
            <w:r w:rsidR="009022A9">
              <w:rPr>
                <w:rFonts w:ascii="Times New Roman" w:hAnsi="Times New Roman" w:cs="Times New Roman"/>
                <w:lang w:val="en-GB"/>
              </w:rPr>
              <w:t xml:space="preserve">one of </w:t>
            </w:r>
            <w:r w:rsidR="00E636C3">
              <w:rPr>
                <w:rFonts w:ascii="Times New Roman" w:hAnsi="Times New Roman" w:cs="Times New Roman"/>
                <w:lang w:val="en-GB"/>
              </w:rPr>
              <w:t xml:space="preserve">the </w:t>
            </w:r>
            <w:r w:rsidR="00A46A56" w:rsidRPr="00E636C3">
              <w:rPr>
                <w:rFonts w:ascii="Times New Roman" w:hAnsi="Times New Roman" w:cs="Times New Roman"/>
                <w:noProof/>
                <w:lang w:val="en-GB"/>
              </w:rPr>
              <w:t>university</w:t>
            </w:r>
            <w:r w:rsidR="00A46A56">
              <w:rPr>
                <w:rFonts w:ascii="Times New Roman" w:hAnsi="Times New Roman" w:cs="Times New Roman"/>
                <w:lang w:val="en-GB"/>
              </w:rPr>
              <w:t xml:space="preserve"> </w:t>
            </w:r>
            <w:r w:rsidR="00A46A56" w:rsidRPr="008A3C6A">
              <w:rPr>
                <w:rFonts w:ascii="Times New Roman" w:hAnsi="Times New Roman" w:cs="Times New Roman"/>
                <w:lang w:val="en-GB"/>
              </w:rPr>
              <w:t>community service</w:t>
            </w:r>
            <w:r w:rsidR="009022A9">
              <w:rPr>
                <w:rFonts w:ascii="Times New Roman" w:hAnsi="Times New Roman" w:cs="Times New Roman"/>
                <w:lang w:val="en-GB"/>
              </w:rPr>
              <w:t xml:space="preserve"> program</w:t>
            </w:r>
            <w:r w:rsidRPr="008A3C6A">
              <w:rPr>
                <w:rFonts w:ascii="Times New Roman" w:hAnsi="Times New Roman" w:cs="Times New Roman"/>
                <w:lang w:val="en-GB"/>
              </w:rPr>
              <w:t xml:space="preserve">. Several studies </w:t>
            </w:r>
            <w:r w:rsidR="00A46A56">
              <w:rPr>
                <w:rFonts w:ascii="Times New Roman" w:hAnsi="Times New Roman" w:cs="Times New Roman"/>
                <w:lang w:val="en-GB"/>
              </w:rPr>
              <w:t xml:space="preserve">have </w:t>
            </w:r>
            <w:r w:rsidR="009022A9">
              <w:rPr>
                <w:rFonts w:ascii="Times New Roman" w:hAnsi="Times New Roman" w:cs="Times New Roman"/>
                <w:lang w:val="en-GB"/>
              </w:rPr>
              <w:t>shown</w:t>
            </w:r>
            <w:r w:rsidR="00A46A56">
              <w:rPr>
                <w:rFonts w:ascii="Times New Roman" w:hAnsi="Times New Roman" w:cs="Times New Roman"/>
                <w:lang w:val="en-GB"/>
              </w:rPr>
              <w:t xml:space="preserve"> that smoke-free policy i</w:t>
            </w:r>
            <w:r w:rsidRPr="008A3C6A">
              <w:rPr>
                <w:rFonts w:ascii="Times New Roman" w:hAnsi="Times New Roman" w:cs="Times New Roman"/>
                <w:lang w:val="en-GB"/>
              </w:rPr>
              <w:t xml:space="preserve">s </w:t>
            </w:r>
            <w:r w:rsidR="009022A9">
              <w:rPr>
                <w:rFonts w:ascii="Times New Roman" w:hAnsi="Times New Roman" w:cs="Times New Roman"/>
                <w:lang w:val="en-GB"/>
              </w:rPr>
              <w:t>an effective</w:t>
            </w:r>
            <w:r w:rsidR="009022A9" w:rsidRPr="008A3C6A">
              <w:rPr>
                <w:rFonts w:ascii="Times New Roman" w:hAnsi="Times New Roman" w:cs="Times New Roman"/>
                <w:lang w:val="en-GB"/>
              </w:rPr>
              <w:t xml:space="preserve"> </w:t>
            </w:r>
            <w:r w:rsidR="009022A9">
              <w:rPr>
                <w:rFonts w:ascii="Times New Roman" w:hAnsi="Times New Roman" w:cs="Times New Roman"/>
                <w:lang w:val="en-GB"/>
              </w:rPr>
              <w:t>tool to reduce the</w:t>
            </w:r>
            <w:r w:rsidRPr="008A3C6A">
              <w:rPr>
                <w:rFonts w:ascii="Times New Roman" w:hAnsi="Times New Roman" w:cs="Times New Roman"/>
                <w:lang w:val="en-GB"/>
              </w:rPr>
              <w:t xml:space="preserve"> </w:t>
            </w:r>
            <w:r w:rsidR="009022A9" w:rsidRPr="009022A9">
              <w:rPr>
                <w:rFonts w:ascii="Times New Roman" w:hAnsi="Times New Roman" w:cs="Times New Roman"/>
                <w:noProof/>
                <w:lang w:val="en-GB"/>
              </w:rPr>
              <w:t>prevalenc</w:t>
            </w:r>
            <w:r w:rsidR="009022A9">
              <w:rPr>
                <w:rFonts w:ascii="Times New Roman" w:hAnsi="Times New Roman" w:cs="Times New Roman"/>
                <w:noProof/>
                <w:lang w:val="en-GB"/>
              </w:rPr>
              <w:t>e</w:t>
            </w:r>
            <w:r w:rsidR="009022A9">
              <w:rPr>
                <w:rFonts w:ascii="Times New Roman" w:hAnsi="Times New Roman" w:cs="Times New Roman"/>
                <w:lang w:val="en-GB"/>
              </w:rPr>
              <w:t xml:space="preserve"> of smoking </w:t>
            </w:r>
            <w:r w:rsidRPr="008A3C6A">
              <w:rPr>
                <w:rFonts w:ascii="Times New Roman" w:hAnsi="Times New Roman" w:cs="Times New Roman"/>
                <w:lang w:val="en-GB"/>
              </w:rPr>
              <w:t xml:space="preserve">and minimize </w:t>
            </w:r>
            <w:r w:rsidR="00E636C3">
              <w:rPr>
                <w:rFonts w:ascii="Times New Roman" w:hAnsi="Times New Roman" w:cs="Times New Roman"/>
                <w:lang w:val="en-GB"/>
              </w:rPr>
              <w:t xml:space="preserve">the </w:t>
            </w:r>
            <w:r w:rsidRPr="00E636C3">
              <w:rPr>
                <w:rFonts w:ascii="Times New Roman" w:hAnsi="Times New Roman" w:cs="Times New Roman"/>
                <w:noProof/>
                <w:lang w:val="en-GB"/>
              </w:rPr>
              <w:t>risk</w:t>
            </w:r>
            <w:r w:rsidRPr="008A3C6A">
              <w:rPr>
                <w:rFonts w:ascii="Times New Roman" w:hAnsi="Times New Roman" w:cs="Times New Roman"/>
                <w:lang w:val="en-GB"/>
              </w:rPr>
              <w:t xml:space="preserve"> factor of </w:t>
            </w:r>
            <w:r w:rsidRPr="00E636C3">
              <w:rPr>
                <w:rFonts w:ascii="Times New Roman" w:hAnsi="Times New Roman" w:cs="Times New Roman"/>
                <w:noProof/>
                <w:lang w:val="en-GB"/>
              </w:rPr>
              <w:t>cigarette</w:t>
            </w:r>
            <w:r w:rsidRPr="008A3C6A">
              <w:rPr>
                <w:rFonts w:ascii="Times New Roman" w:hAnsi="Times New Roman" w:cs="Times New Roman"/>
                <w:lang w:val="en-GB"/>
              </w:rPr>
              <w:t xml:space="preserve"> consumption. Depok City in West Java, Indonesia, is a city that has started </w:t>
            </w:r>
            <w:r w:rsidR="009022A9">
              <w:rPr>
                <w:rFonts w:ascii="Times New Roman" w:hAnsi="Times New Roman" w:cs="Times New Roman"/>
                <w:lang w:val="en-GB"/>
              </w:rPr>
              <w:t xml:space="preserve">to implement smoke-free policy since 2015. However, </w:t>
            </w:r>
            <w:r w:rsidRPr="008A3C6A">
              <w:rPr>
                <w:rFonts w:ascii="Times New Roman" w:hAnsi="Times New Roman" w:cs="Times New Roman"/>
                <w:lang w:val="en-GB"/>
              </w:rPr>
              <w:t xml:space="preserve">this city </w:t>
            </w:r>
            <w:r w:rsidR="008B03D0">
              <w:rPr>
                <w:rFonts w:ascii="Times New Roman" w:hAnsi="Times New Roman" w:cs="Times New Roman"/>
                <w:lang w:val="en-GB"/>
              </w:rPr>
              <w:t xml:space="preserve">is </w:t>
            </w:r>
            <w:r w:rsidRPr="008A3C6A">
              <w:rPr>
                <w:rFonts w:ascii="Times New Roman" w:hAnsi="Times New Roman" w:cs="Times New Roman"/>
                <w:lang w:val="en-GB"/>
              </w:rPr>
              <w:t xml:space="preserve">still </w:t>
            </w:r>
            <w:r w:rsidR="009022A9">
              <w:rPr>
                <w:rFonts w:ascii="Times New Roman" w:hAnsi="Times New Roman" w:cs="Times New Roman"/>
                <w:lang w:val="en-GB"/>
              </w:rPr>
              <w:t>dealing</w:t>
            </w:r>
            <w:r w:rsidRPr="008A3C6A">
              <w:rPr>
                <w:rFonts w:ascii="Times New Roman" w:hAnsi="Times New Roman" w:cs="Times New Roman"/>
                <w:lang w:val="en-GB"/>
              </w:rPr>
              <w:t xml:space="preserve"> with </w:t>
            </w:r>
            <w:r w:rsidR="009022A9">
              <w:rPr>
                <w:rFonts w:ascii="Times New Roman" w:hAnsi="Times New Roman" w:cs="Times New Roman"/>
                <w:lang w:val="en-GB"/>
              </w:rPr>
              <w:t>criticisms</w:t>
            </w:r>
            <w:r w:rsidR="009022A9" w:rsidRPr="008A3C6A">
              <w:rPr>
                <w:rFonts w:ascii="Times New Roman" w:hAnsi="Times New Roman" w:cs="Times New Roman"/>
                <w:lang w:val="en-GB"/>
              </w:rPr>
              <w:t xml:space="preserve"> </w:t>
            </w:r>
            <w:r w:rsidRPr="008A3C6A">
              <w:rPr>
                <w:rFonts w:ascii="Times New Roman" w:hAnsi="Times New Roman" w:cs="Times New Roman"/>
                <w:lang w:val="en-GB"/>
              </w:rPr>
              <w:t xml:space="preserve">about the weakness of the </w:t>
            </w:r>
            <w:r w:rsidR="008B03D0">
              <w:rPr>
                <w:rFonts w:ascii="Times New Roman" w:hAnsi="Times New Roman" w:cs="Times New Roman"/>
                <w:lang w:val="en-GB"/>
              </w:rPr>
              <w:t>program</w:t>
            </w:r>
            <w:r w:rsidRPr="008A3C6A">
              <w:rPr>
                <w:rFonts w:ascii="Times New Roman" w:hAnsi="Times New Roman" w:cs="Times New Roman"/>
                <w:lang w:val="en-GB"/>
              </w:rPr>
              <w:t xml:space="preserve">. </w:t>
            </w:r>
            <w:r w:rsidR="008B03D0">
              <w:rPr>
                <w:rFonts w:ascii="Times New Roman" w:hAnsi="Times New Roman" w:cs="Times New Roman"/>
                <w:lang w:val="en-GB"/>
              </w:rPr>
              <w:t xml:space="preserve">This is a qualitative study, which is conducted through </w:t>
            </w:r>
            <w:r w:rsidR="008B03D0" w:rsidRPr="008A3C6A">
              <w:rPr>
                <w:rFonts w:ascii="Times New Roman" w:hAnsi="Times New Roman" w:cs="Times New Roman"/>
                <w:lang w:val="en-GB"/>
              </w:rPr>
              <w:t xml:space="preserve">one focus group discussion which involved 28 </w:t>
            </w:r>
            <w:r w:rsidR="008B03D0">
              <w:rPr>
                <w:rFonts w:ascii="Times New Roman" w:hAnsi="Times New Roman" w:cs="Times New Roman"/>
                <w:lang w:val="en-GB"/>
              </w:rPr>
              <w:t xml:space="preserve">informants from the </w:t>
            </w:r>
            <w:r w:rsidR="008B03D0" w:rsidRPr="008A3C6A">
              <w:rPr>
                <w:rFonts w:ascii="Times New Roman" w:hAnsi="Times New Roman" w:cs="Times New Roman"/>
                <w:lang w:val="en-GB"/>
              </w:rPr>
              <w:t>community members.</w:t>
            </w:r>
            <w:r w:rsidR="008B03D0">
              <w:rPr>
                <w:rFonts w:ascii="Times New Roman" w:hAnsi="Times New Roman" w:cs="Times New Roman"/>
                <w:lang w:val="en-GB"/>
              </w:rPr>
              <w:t xml:space="preserve"> </w:t>
            </w:r>
            <w:r w:rsidRPr="008A3C6A">
              <w:rPr>
                <w:rFonts w:ascii="Times New Roman" w:hAnsi="Times New Roman" w:cs="Times New Roman"/>
                <w:lang w:val="en-GB"/>
              </w:rPr>
              <w:t xml:space="preserve">This </w:t>
            </w:r>
            <w:r w:rsidR="008B03D0">
              <w:rPr>
                <w:rFonts w:ascii="Times New Roman" w:hAnsi="Times New Roman" w:cs="Times New Roman"/>
                <w:lang w:val="en-GB"/>
              </w:rPr>
              <w:t>result of this study</w:t>
            </w:r>
            <w:r w:rsidRPr="008A3C6A">
              <w:rPr>
                <w:rFonts w:ascii="Times New Roman" w:hAnsi="Times New Roman" w:cs="Times New Roman"/>
                <w:lang w:val="en-GB"/>
              </w:rPr>
              <w:t xml:space="preserve"> will </w:t>
            </w:r>
            <w:r w:rsidR="008B03D0">
              <w:rPr>
                <w:rFonts w:ascii="Times New Roman" w:hAnsi="Times New Roman" w:cs="Times New Roman"/>
                <w:lang w:val="en-GB"/>
              </w:rPr>
              <w:t xml:space="preserve">be employed as a baseline for further study, i.e. </w:t>
            </w:r>
            <w:r w:rsidR="00A46A56">
              <w:rPr>
                <w:rFonts w:ascii="Times New Roman" w:hAnsi="Times New Roman" w:cs="Times New Roman"/>
                <w:lang w:val="en-GB"/>
              </w:rPr>
              <w:t>collaborative governance research</w:t>
            </w:r>
            <w:r w:rsidRPr="008A3C6A">
              <w:rPr>
                <w:rFonts w:ascii="Times New Roman" w:hAnsi="Times New Roman" w:cs="Times New Roman"/>
                <w:lang w:val="en-GB"/>
              </w:rPr>
              <w:t xml:space="preserve">. The </w:t>
            </w:r>
            <w:r w:rsidR="009022A9">
              <w:rPr>
                <w:rFonts w:ascii="Times New Roman" w:hAnsi="Times New Roman" w:cs="Times New Roman"/>
                <w:lang w:val="en-GB"/>
              </w:rPr>
              <w:t>result</w:t>
            </w:r>
            <w:r w:rsidRPr="008A3C6A">
              <w:rPr>
                <w:rFonts w:ascii="Times New Roman" w:hAnsi="Times New Roman" w:cs="Times New Roman"/>
                <w:lang w:val="en-GB"/>
              </w:rPr>
              <w:t xml:space="preserve"> </w:t>
            </w:r>
            <w:r w:rsidR="008B03D0">
              <w:rPr>
                <w:rFonts w:ascii="Times New Roman" w:hAnsi="Times New Roman" w:cs="Times New Roman"/>
                <w:lang w:val="en-GB"/>
              </w:rPr>
              <w:t xml:space="preserve">of this study </w:t>
            </w:r>
            <w:r w:rsidR="009022A9" w:rsidRPr="009022A9">
              <w:rPr>
                <w:rFonts w:ascii="Times New Roman" w:hAnsi="Times New Roman" w:cs="Times New Roman"/>
                <w:noProof/>
                <w:lang w:val="en-GB"/>
              </w:rPr>
              <w:t>show</w:t>
            </w:r>
            <w:r w:rsidR="009022A9">
              <w:rPr>
                <w:rFonts w:ascii="Times New Roman" w:hAnsi="Times New Roman" w:cs="Times New Roman"/>
                <w:noProof/>
                <w:lang w:val="en-GB"/>
              </w:rPr>
              <w:t>ed</w:t>
            </w:r>
            <w:r w:rsidRPr="008A3C6A">
              <w:rPr>
                <w:rFonts w:ascii="Times New Roman" w:hAnsi="Times New Roman" w:cs="Times New Roman"/>
                <w:lang w:val="en-GB"/>
              </w:rPr>
              <w:t xml:space="preserve"> that</w:t>
            </w:r>
            <w:r w:rsidR="009022A9">
              <w:rPr>
                <w:rFonts w:ascii="Times New Roman" w:hAnsi="Times New Roman" w:cs="Times New Roman"/>
                <w:lang w:val="en-GB"/>
              </w:rPr>
              <w:t xml:space="preserve"> the </w:t>
            </w:r>
            <w:r w:rsidRPr="009022A9">
              <w:rPr>
                <w:rFonts w:ascii="Times New Roman" w:hAnsi="Times New Roman" w:cs="Times New Roman"/>
                <w:noProof/>
                <w:lang w:val="en-GB"/>
              </w:rPr>
              <w:t>majority</w:t>
            </w:r>
            <w:r w:rsidRPr="008A3C6A">
              <w:rPr>
                <w:rFonts w:ascii="Times New Roman" w:hAnsi="Times New Roman" w:cs="Times New Roman"/>
                <w:lang w:val="en-GB"/>
              </w:rPr>
              <w:t xml:space="preserve"> of the </w:t>
            </w:r>
            <w:r w:rsidR="00F86841" w:rsidRPr="008A3C6A">
              <w:rPr>
                <w:rFonts w:ascii="Times New Roman" w:hAnsi="Times New Roman" w:cs="Times New Roman"/>
                <w:lang w:val="en-GB"/>
              </w:rPr>
              <w:t>informants</w:t>
            </w:r>
            <w:r w:rsidRPr="008A3C6A">
              <w:rPr>
                <w:rFonts w:ascii="Times New Roman" w:hAnsi="Times New Roman" w:cs="Times New Roman"/>
                <w:lang w:val="en-GB"/>
              </w:rPr>
              <w:t xml:space="preserve"> </w:t>
            </w:r>
            <w:r w:rsidR="009022A9">
              <w:rPr>
                <w:rFonts w:ascii="Times New Roman" w:hAnsi="Times New Roman" w:cs="Times New Roman"/>
                <w:lang w:val="en-GB"/>
              </w:rPr>
              <w:t>understand</w:t>
            </w:r>
            <w:r w:rsidR="009022A9" w:rsidRPr="008A3C6A">
              <w:rPr>
                <w:rFonts w:ascii="Times New Roman" w:hAnsi="Times New Roman" w:cs="Times New Roman"/>
                <w:lang w:val="en-GB"/>
              </w:rPr>
              <w:t xml:space="preserve"> </w:t>
            </w:r>
            <w:r w:rsidRPr="008A3C6A">
              <w:rPr>
                <w:rFonts w:ascii="Times New Roman" w:hAnsi="Times New Roman" w:cs="Times New Roman"/>
                <w:lang w:val="en-GB"/>
              </w:rPr>
              <w:t>the harmful impa</w:t>
            </w:r>
            <w:r w:rsidR="008A3C6A">
              <w:rPr>
                <w:rFonts w:ascii="Times New Roman" w:hAnsi="Times New Roman" w:cs="Times New Roman"/>
                <w:lang w:val="en-GB"/>
              </w:rPr>
              <w:t>ct of smoking, but some of the</w:t>
            </w:r>
            <w:r w:rsidR="00A46A56">
              <w:rPr>
                <w:rFonts w:ascii="Times New Roman" w:hAnsi="Times New Roman" w:cs="Times New Roman"/>
                <w:lang w:val="en-GB"/>
              </w:rPr>
              <w:t>m</w:t>
            </w:r>
            <w:r w:rsidR="008A3C6A">
              <w:rPr>
                <w:rFonts w:ascii="Times New Roman" w:hAnsi="Times New Roman" w:cs="Times New Roman"/>
                <w:lang w:val="en-GB"/>
              </w:rPr>
              <w:t xml:space="preserve"> </w:t>
            </w:r>
            <w:r w:rsidR="009022A9">
              <w:rPr>
                <w:rFonts w:ascii="Times New Roman" w:hAnsi="Times New Roman" w:cs="Times New Roman"/>
                <w:lang w:val="en-GB"/>
              </w:rPr>
              <w:t>are not aware of</w:t>
            </w:r>
            <w:r w:rsidRPr="008A3C6A">
              <w:rPr>
                <w:rFonts w:ascii="Times New Roman" w:hAnsi="Times New Roman" w:cs="Times New Roman"/>
                <w:lang w:val="en-GB"/>
              </w:rPr>
              <w:t xml:space="preserve"> the existence of the smoke-free policy. Depok City </w:t>
            </w:r>
            <w:r w:rsidR="008B03D0">
              <w:rPr>
                <w:rFonts w:ascii="Times New Roman" w:hAnsi="Times New Roman" w:cs="Times New Roman"/>
                <w:lang w:val="en-GB"/>
              </w:rPr>
              <w:t xml:space="preserve">involves the community members </w:t>
            </w:r>
            <w:r w:rsidRPr="008A3C6A">
              <w:rPr>
                <w:rFonts w:ascii="Times New Roman" w:hAnsi="Times New Roman" w:cs="Times New Roman"/>
                <w:lang w:val="en-GB"/>
              </w:rPr>
              <w:t xml:space="preserve">to conduct monitoring and evaluation </w:t>
            </w:r>
            <w:r w:rsidR="008B03D0">
              <w:rPr>
                <w:rFonts w:ascii="Times New Roman" w:hAnsi="Times New Roman" w:cs="Times New Roman"/>
                <w:lang w:val="en-GB"/>
              </w:rPr>
              <w:t>during its</w:t>
            </w:r>
            <w:r w:rsidRPr="008A3C6A">
              <w:rPr>
                <w:rFonts w:ascii="Times New Roman" w:hAnsi="Times New Roman" w:cs="Times New Roman"/>
                <w:lang w:val="en-GB"/>
              </w:rPr>
              <w:t xml:space="preserve"> implementation stage. However, th</w:t>
            </w:r>
            <w:r w:rsidR="00F86841" w:rsidRPr="008A3C6A">
              <w:rPr>
                <w:rFonts w:ascii="Times New Roman" w:hAnsi="Times New Roman" w:cs="Times New Roman"/>
                <w:lang w:val="en-GB"/>
              </w:rPr>
              <w:t>is study</w:t>
            </w:r>
            <w:r w:rsidRPr="008A3C6A">
              <w:rPr>
                <w:rFonts w:ascii="Times New Roman" w:hAnsi="Times New Roman" w:cs="Times New Roman"/>
                <w:lang w:val="en-GB"/>
              </w:rPr>
              <w:t xml:space="preserve"> found that the </w:t>
            </w:r>
            <w:r w:rsidR="00F86841" w:rsidRPr="008A3C6A">
              <w:rPr>
                <w:rFonts w:ascii="Times New Roman" w:hAnsi="Times New Roman" w:cs="Times New Roman"/>
                <w:lang w:val="en-GB"/>
              </w:rPr>
              <w:t xml:space="preserve">informants </w:t>
            </w:r>
            <w:r w:rsidR="009022A9">
              <w:rPr>
                <w:rFonts w:ascii="Times New Roman" w:hAnsi="Times New Roman" w:cs="Times New Roman"/>
                <w:lang w:val="en-GB"/>
              </w:rPr>
              <w:t xml:space="preserve">are not </w:t>
            </w:r>
            <w:r w:rsidRPr="008A3C6A">
              <w:rPr>
                <w:rFonts w:ascii="Times New Roman" w:hAnsi="Times New Roman" w:cs="Times New Roman"/>
                <w:lang w:val="en-GB"/>
              </w:rPr>
              <w:t>well informed about this role and</w:t>
            </w:r>
            <w:r w:rsidR="009022A9">
              <w:rPr>
                <w:rFonts w:ascii="Times New Roman" w:hAnsi="Times New Roman" w:cs="Times New Roman"/>
                <w:lang w:val="en-GB"/>
              </w:rPr>
              <w:t xml:space="preserve"> </w:t>
            </w:r>
            <w:r w:rsidR="008B03D0" w:rsidRPr="008B03D0">
              <w:rPr>
                <w:rFonts w:ascii="Times New Roman" w:hAnsi="Times New Roman" w:cs="Times New Roman"/>
                <w:noProof/>
                <w:lang w:val="en-GB"/>
              </w:rPr>
              <w:t>monitorin</w:t>
            </w:r>
            <w:r w:rsidR="008B03D0">
              <w:rPr>
                <w:rFonts w:ascii="Times New Roman" w:hAnsi="Times New Roman" w:cs="Times New Roman"/>
                <w:noProof/>
                <w:lang w:val="en-GB"/>
              </w:rPr>
              <w:t>g</w:t>
            </w:r>
            <w:r w:rsidR="008B03D0">
              <w:rPr>
                <w:rFonts w:ascii="Times New Roman" w:hAnsi="Times New Roman" w:cs="Times New Roman"/>
                <w:lang w:val="en-GB"/>
              </w:rPr>
              <w:t xml:space="preserve"> channels are not easily accessible</w:t>
            </w:r>
            <w:r w:rsidRPr="008A3C6A">
              <w:rPr>
                <w:rFonts w:ascii="Times New Roman" w:hAnsi="Times New Roman" w:cs="Times New Roman"/>
                <w:lang w:val="en-GB"/>
              </w:rPr>
              <w:t xml:space="preserve">. </w:t>
            </w:r>
            <w:r w:rsidR="008B03D0">
              <w:rPr>
                <w:rFonts w:ascii="Times New Roman" w:hAnsi="Times New Roman" w:cs="Times New Roman"/>
                <w:lang w:val="en-GB"/>
              </w:rPr>
              <w:t>This</w:t>
            </w:r>
            <w:r w:rsidRPr="008A3C6A">
              <w:rPr>
                <w:rFonts w:ascii="Times New Roman" w:hAnsi="Times New Roman" w:cs="Times New Roman"/>
                <w:lang w:val="en-GB"/>
              </w:rPr>
              <w:t xml:space="preserve"> study proposes </w:t>
            </w:r>
            <w:r w:rsidR="009022A9">
              <w:rPr>
                <w:rFonts w:ascii="Times New Roman" w:hAnsi="Times New Roman" w:cs="Times New Roman"/>
                <w:lang w:val="en-GB"/>
              </w:rPr>
              <w:t xml:space="preserve">to </w:t>
            </w:r>
            <w:r w:rsidRPr="008A3C6A">
              <w:rPr>
                <w:rFonts w:ascii="Times New Roman" w:hAnsi="Times New Roman" w:cs="Times New Roman"/>
                <w:lang w:val="en-GB"/>
              </w:rPr>
              <w:t xml:space="preserve">Depok City government to build information and communication platform </w:t>
            </w:r>
            <w:r w:rsidR="008B03D0">
              <w:rPr>
                <w:rFonts w:ascii="Times New Roman" w:hAnsi="Times New Roman" w:cs="Times New Roman"/>
                <w:lang w:val="en-GB"/>
              </w:rPr>
              <w:t>for the community members reporting their</w:t>
            </w:r>
            <w:r w:rsidRPr="008A3C6A">
              <w:rPr>
                <w:rFonts w:ascii="Times New Roman" w:hAnsi="Times New Roman" w:cs="Times New Roman"/>
                <w:lang w:val="en-GB"/>
              </w:rPr>
              <w:t xml:space="preserve"> monitoring and evaluation of the smoke-free policy. As technology develops, there are many mechanisms to share the information and communicate with people or organization which </w:t>
            </w:r>
            <w:r w:rsidR="008B03D0">
              <w:rPr>
                <w:rFonts w:ascii="Times New Roman" w:hAnsi="Times New Roman" w:cs="Times New Roman"/>
                <w:lang w:val="en-GB"/>
              </w:rPr>
              <w:t>potentially</w:t>
            </w:r>
            <w:r w:rsidRPr="008A3C6A">
              <w:rPr>
                <w:rFonts w:ascii="Times New Roman" w:hAnsi="Times New Roman" w:cs="Times New Roman"/>
                <w:lang w:val="en-GB"/>
              </w:rPr>
              <w:t xml:space="preserve"> increase the </w:t>
            </w:r>
            <w:r w:rsidR="008B03D0">
              <w:rPr>
                <w:rFonts w:ascii="Times New Roman" w:hAnsi="Times New Roman" w:cs="Times New Roman"/>
                <w:lang w:val="en-GB"/>
              </w:rPr>
              <w:t>positive</w:t>
            </w:r>
            <w:r w:rsidRPr="008A3C6A">
              <w:rPr>
                <w:rFonts w:ascii="Times New Roman" w:hAnsi="Times New Roman" w:cs="Times New Roman"/>
                <w:lang w:val="en-GB"/>
              </w:rPr>
              <w:t xml:space="preserve"> interaction between </w:t>
            </w:r>
            <w:r w:rsidR="008B03D0">
              <w:rPr>
                <w:rFonts w:ascii="Times New Roman" w:hAnsi="Times New Roman" w:cs="Times New Roman"/>
                <w:lang w:val="en-GB"/>
              </w:rPr>
              <w:t>the community members</w:t>
            </w:r>
            <w:r w:rsidRPr="008A3C6A">
              <w:rPr>
                <w:rFonts w:ascii="Times New Roman" w:hAnsi="Times New Roman" w:cs="Times New Roman"/>
                <w:lang w:val="en-GB"/>
              </w:rPr>
              <w:t xml:space="preserve"> and the government of Depok City. </w:t>
            </w:r>
            <w:r w:rsidR="008B03D0">
              <w:rPr>
                <w:rFonts w:ascii="Times New Roman" w:hAnsi="Times New Roman" w:cs="Times New Roman"/>
                <w:lang w:val="en-GB"/>
              </w:rPr>
              <w:t>The</w:t>
            </w:r>
            <w:r w:rsidRPr="008A3C6A">
              <w:rPr>
                <w:rFonts w:ascii="Times New Roman" w:hAnsi="Times New Roman" w:cs="Times New Roman"/>
                <w:lang w:val="en-GB"/>
              </w:rPr>
              <w:t xml:space="preserve"> </w:t>
            </w:r>
            <w:r w:rsidR="009022A9">
              <w:rPr>
                <w:rFonts w:ascii="Times New Roman" w:hAnsi="Times New Roman" w:cs="Times New Roman"/>
                <w:lang w:val="en-GB"/>
              </w:rPr>
              <w:t xml:space="preserve">presence of </w:t>
            </w:r>
            <w:r w:rsidRPr="009022A9">
              <w:rPr>
                <w:rFonts w:ascii="Times New Roman" w:hAnsi="Times New Roman" w:cs="Times New Roman"/>
                <w:noProof/>
                <w:lang w:val="en-GB"/>
              </w:rPr>
              <w:t>communication</w:t>
            </w:r>
            <w:r w:rsidRPr="008A3C6A">
              <w:rPr>
                <w:rFonts w:ascii="Times New Roman" w:hAnsi="Times New Roman" w:cs="Times New Roman"/>
                <w:lang w:val="en-GB"/>
              </w:rPr>
              <w:t xml:space="preserve"> channel</w:t>
            </w:r>
            <w:r w:rsidR="009022A9">
              <w:rPr>
                <w:rFonts w:ascii="Times New Roman" w:hAnsi="Times New Roman" w:cs="Times New Roman"/>
                <w:lang w:val="en-GB"/>
              </w:rPr>
              <w:t>s</w:t>
            </w:r>
            <w:r w:rsidRPr="008A3C6A">
              <w:rPr>
                <w:rFonts w:ascii="Times New Roman" w:hAnsi="Times New Roman" w:cs="Times New Roman"/>
                <w:lang w:val="en-GB"/>
              </w:rPr>
              <w:t xml:space="preserve"> </w:t>
            </w:r>
            <w:r w:rsidR="008B03D0">
              <w:rPr>
                <w:rFonts w:ascii="Times New Roman" w:hAnsi="Times New Roman" w:cs="Times New Roman"/>
                <w:noProof/>
                <w:lang w:val="en-GB"/>
              </w:rPr>
              <w:t>is</w:t>
            </w:r>
            <w:r w:rsidRPr="008A3C6A">
              <w:rPr>
                <w:rFonts w:ascii="Times New Roman" w:hAnsi="Times New Roman" w:cs="Times New Roman"/>
                <w:lang w:val="en-GB"/>
              </w:rPr>
              <w:t xml:space="preserve"> </w:t>
            </w:r>
            <w:r w:rsidR="009022A9" w:rsidRPr="009022A9">
              <w:rPr>
                <w:rFonts w:ascii="Times New Roman" w:hAnsi="Times New Roman" w:cs="Times New Roman"/>
                <w:noProof/>
                <w:lang w:val="en-GB"/>
              </w:rPr>
              <w:t>impor</w:t>
            </w:r>
            <w:r w:rsidR="009022A9">
              <w:rPr>
                <w:rFonts w:ascii="Times New Roman" w:hAnsi="Times New Roman" w:cs="Times New Roman"/>
                <w:noProof/>
                <w:lang w:val="en-GB"/>
              </w:rPr>
              <w:t>t</w:t>
            </w:r>
            <w:r w:rsidR="009022A9" w:rsidRPr="009022A9">
              <w:rPr>
                <w:rFonts w:ascii="Times New Roman" w:hAnsi="Times New Roman" w:cs="Times New Roman"/>
                <w:noProof/>
                <w:lang w:val="en-GB"/>
              </w:rPr>
              <w:t>ant</w:t>
            </w:r>
            <w:r w:rsidRPr="008A3C6A">
              <w:rPr>
                <w:rFonts w:ascii="Times New Roman" w:hAnsi="Times New Roman" w:cs="Times New Roman"/>
                <w:lang w:val="en-GB"/>
              </w:rPr>
              <w:t xml:space="preserve"> </w:t>
            </w:r>
            <w:r w:rsidR="009022A9">
              <w:rPr>
                <w:rFonts w:ascii="Times New Roman" w:hAnsi="Times New Roman" w:cs="Times New Roman"/>
                <w:lang w:val="en-GB"/>
              </w:rPr>
              <w:t>in</w:t>
            </w:r>
            <w:r w:rsidRPr="008A3C6A">
              <w:rPr>
                <w:rFonts w:ascii="Times New Roman" w:hAnsi="Times New Roman" w:cs="Times New Roman"/>
                <w:lang w:val="en-GB"/>
              </w:rPr>
              <w:t xml:space="preserve"> align</w:t>
            </w:r>
            <w:r w:rsidR="009022A9">
              <w:rPr>
                <w:rFonts w:ascii="Times New Roman" w:hAnsi="Times New Roman" w:cs="Times New Roman"/>
                <w:lang w:val="en-GB"/>
              </w:rPr>
              <w:t>ing</w:t>
            </w:r>
            <w:r w:rsidRPr="008A3C6A">
              <w:rPr>
                <w:rFonts w:ascii="Times New Roman" w:hAnsi="Times New Roman" w:cs="Times New Roman"/>
                <w:lang w:val="en-GB"/>
              </w:rPr>
              <w:t xml:space="preserve"> the community </w:t>
            </w:r>
            <w:r w:rsidR="008B03D0" w:rsidRPr="008A3C6A">
              <w:rPr>
                <w:rFonts w:ascii="Times New Roman" w:hAnsi="Times New Roman" w:cs="Times New Roman"/>
                <w:lang w:val="en-GB"/>
              </w:rPr>
              <w:t xml:space="preserve">perception </w:t>
            </w:r>
            <w:r w:rsidR="008B03D0">
              <w:rPr>
                <w:rFonts w:ascii="Times New Roman" w:hAnsi="Times New Roman" w:cs="Times New Roman"/>
                <w:lang w:val="en-GB"/>
              </w:rPr>
              <w:t>and</w:t>
            </w:r>
            <w:r w:rsidRPr="008A3C6A">
              <w:rPr>
                <w:rFonts w:ascii="Times New Roman" w:hAnsi="Times New Roman" w:cs="Times New Roman"/>
                <w:lang w:val="en-GB"/>
              </w:rPr>
              <w:t xml:space="preserve"> the policymaker's point of view. </w:t>
            </w:r>
          </w:p>
          <w:p w14:paraId="5CC04185" w14:textId="2FAB2168" w:rsidR="0048529F" w:rsidRPr="008A3C6A" w:rsidRDefault="0048529F" w:rsidP="00FC1F65">
            <w:pPr>
              <w:pStyle w:val="BasicParagraph"/>
              <w:suppressAutoHyphens/>
              <w:spacing w:line="240" w:lineRule="auto"/>
              <w:jc w:val="right"/>
              <w:rPr>
                <w:rFonts w:ascii="Times New Roman" w:hAnsi="Times New Roman" w:cs="Times New Roman"/>
              </w:rPr>
            </w:pPr>
            <w:r w:rsidRPr="008A3C6A">
              <w:rPr>
                <w:rFonts w:ascii="Times New Roman" w:hAnsi="Times New Roman" w:cs="Times New Roman"/>
              </w:rPr>
              <w:t xml:space="preserve"> </w:t>
            </w:r>
            <w:r w:rsidR="002855E7" w:rsidRPr="008A3C6A">
              <w:rPr>
                <w:rFonts w:ascii="Times New Roman" w:hAnsi="Times New Roman" w:cs="Times New Roman"/>
              </w:rPr>
              <w:t>©</w:t>
            </w:r>
            <w:r w:rsidR="002855E7" w:rsidRPr="008A3C6A">
              <w:rPr>
                <w:rFonts w:ascii="Times New Roman" w:hAnsi="Times New Roman" w:cs="Times New Roman"/>
                <w:lang w:val="id-ID"/>
              </w:rPr>
              <w:t xml:space="preserve"> </w:t>
            </w:r>
            <w:r w:rsidRPr="008A3C6A">
              <w:rPr>
                <w:rFonts w:ascii="Times New Roman" w:hAnsi="Times New Roman" w:cs="Times New Roman"/>
              </w:rPr>
              <w:t>201</w:t>
            </w:r>
            <w:r w:rsidR="00FC1F65">
              <w:rPr>
                <w:rFonts w:ascii="Times New Roman" w:hAnsi="Times New Roman" w:cs="Times New Roman"/>
              </w:rPr>
              <w:t>9</w:t>
            </w:r>
            <w:r w:rsidRPr="008A3C6A">
              <w:rPr>
                <w:rFonts w:ascii="Times New Roman" w:hAnsi="Times New Roman" w:cs="Times New Roman"/>
              </w:rPr>
              <w:t xml:space="preserve"> </w:t>
            </w:r>
            <w:r w:rsidR="00EA1453" w:rsidRPr="008A3C6A">
              <w:rPr>
                <w:rFonts w:ascii="Times New Roman" w:hAnsi="Times New Roman" w:cs="Times New Roman"/>
                <w:lang w:val="id-ID"/>
              </w:rPr>
              <w:t xml:space="preserve"> </w:t>
            </w:r>
            <w:proofErr w:type="spellStart"/>
            <w:r w:rsidR="00062289" w:rsidRPr="008A3C6A">
              <w:rPr>
                <w:rFonts w:ascii="Times New Roman" w:hAnsi="Times New Roman" w:cs="Times New Roman"/>
              </w:rPr>
              <w:t>Politeknik</w:t>
            </w:r>
            <w:proofErr w:type="spellEnd"/>
            <w:r w:rsidR="00062289" w:rsidRPr="008A3C6A">
              <w:rPr>
                <w:rFonts w:ascii="Times New Roman" w:hAnsi="Times New Roman" w:cs="Times New Roman"/>
              </w:rPr>
              <w:t xml:space="preserve"> </w:t>
            </w:r>
            <w:proofErr w:type="spellStart"/>
            <w:r w:rsidR="00062289" w:rsidRPr="008A3C6A">
              <w:rPr>
                <w:rFonts w:ascii="Times New Roman" w:hAnsi="Times New Roman" w:cs="Times New Roman"/>
              </w:rPr>
              <w:t>Negeri</w:t>
            </w:r>
            <w:proofErr w:type="spellEnd"/>
            <w:r w:rsidR="00062289" w:rsidRPr="008A3C6A">
              <w:rPr>
                <w:rFonts w:ascii="Times New Roman" w:hAnsi="Times New Roman" w:cs="Times New Roman"/>
              </w:rPr>
              <w:t xml:space="preserve"> Bali</w:t>
            </w:r>
          </w:p>
        </w:tc>
      </w:tr>
      <w:tr w:rsidR="0048529F" w:rsidRPr="008A3C6A" w14:paraId="296A7B44" w14:textId="77777777" w:rsidTr="00C73B50">
        <w:tc>
          <w:tcPr>
            <w:tcW w:w="4936" w:type="dxa"/>
            <w:gridSpan w:val="3"/>
            <w:tcBorders>
              <w:top w:val="single" w:sz="4" w:space="0" w:color="auto"/>
            </w:tcBorders>
          </w:tcPr>
          <w:p w14:paraId="39C908D0" w14:textId="77777777" w:rsidR="004B5C12" w:rsidRPr="008A3C6A" w:rsidRDefault="004B5C12" w:rsidP="00027BB4">
            <w:pPr>
              <w:pStyle w:val="BasicParagraph"/>
              <w:spacing w:line="240" w:lineRule="auto"/>
              <w:rPr>
                <w:rFonts w:ascii="Times New Roman" w:hAnsi="Times New Roman" w:cs="Times New Roman"/>
                <w:sz w:val="16"/>
                <w:szCs w:val="16"/>
              </w:rPr>
            </w:pPr>
          </w:p>
          <w:p w14:paraId="7063D379" w14:textId="77777777" w:rsidR="004B5C12" w:rsidRPr="008A3C6A" w:rsidRDefault="004B5C12" w:rsidP="00027BB4">
            <w:pPr>
              <w:pStyle w:val="BasicParagraph"/>
              <w:spacing w:line="240" w:lineRule="auto"/>
              <w:rPr>
                <w:rFonts w:ascii="Times New Roman" w:hAnsi="Times New Roman" w:cs="Times New Roman"/>
                <w:sz w:val="16"/>
                <w:szCs w:val="16"/>
              </w:rPr>
            </w:pPr>
          </w:p>
        </w:tc>
        <w:tc>
          <w:tcPr>
            <w:tcW w:w="3969" w:type="dxa"/>
            <w:gridSpan w:val="2"/>
            <w:tcBorders>
              <w:top w:val="single" w:sz="4" w:space="0" w:color="auto"/>
            </w:tcBorders>
          </w:tcPr>
          <w:p w14:paraId="40B4C6D6" w14:textId="77777777" w:rsidR="003047C0" w:rsidRPr="008A3C6A" w:rsidRDefault="003047C0" w:rsidP="002E13B6">
            <w:pPr>
              <w:shd w:val="clear" w:color="auto" w:fill="FFFFFF" w:themeFill="background1"/>
              <w:spacing w:before="100" w:afterAutospacing="0"/>
              <w:ind w:left="0"/>
              <w:jc w:val="both"/>
              <w:rPr>
                <w:rFonts w:ascii="Times New Roman" w:hAnsi="Times New Roman" w:cs="Times New Roman"/>
                <w:sz w:val="20"/>
                <w:szCs w:val="20"/>
                <w:lang w:val="en-GB"/>
              </w:rPr>
            </w:pPr>
          </w:p>
          <w:p w14:paraId="723CDF93" w14:textId="77777777" w:rsidR="0014124E" w:rsidRPr="008A3C6A" w:rsidRDefault="0014124E" w:rsidP="003047C0">
            <w:pPr>
              <w:pStyle w:val="BasicParagraph"/>
              <w:tabs>
                <w:tab w:val="left" w:pos="3431"/>
                <w:tab w:val="right" w:pos="4823"/>
              </w:tabs>
              <w:spacing w:line="240" w:lineRule="auto"/>
              <w:jc w:val="right"/>
              <w:rPr>
                <w:rFonts w:ascii="Times New Roman" w:hAnsi="Times New Roman" w:cs="Times New Roman"/>
                <w:b/>
                <w:bCs/>
                <w:u w:val="single"/>
              </w:rPr>
            </w:pPr>
          </w:p>
          <w:p w14:paraId="2459F075" w14:textId="77777777" w:rsidR="0048529F" w:rsidRPr="008A3C6A" w:rsidRDefault="0048529F" w:rsidP="003047C0">
            <w:pPr>
              <w:pStyle w:val="BasicParagraph"/>
              <w:tabs>
                <w:tab w:val="left" w:pos="3431"/>
                <w:tab w:val="right" w:pos="4823"/>
              </w:tabs>
              <w:spacing w:line="240" w:lineRule="auto"/>
              <w:jc w:val="right"/>
              <w:rPr>
                <w:rFonts w:ascii="Times New Roman" w:hAnsi="Times New Roman" w:cs="Times New Roman"/>
              </w:rPr>
            </w:pPr>
          </w:p>
        </w:tc>
      </w:tr>
    </w:tbl>
    <w:p w14:paraId="7507B378" w14:textId="4E250777" w:rsidR="000E730F" w:rsidRDefault="000E730F" w:rsidP="00B60EF7">
      <w:pPr>
        <w:spacing w:before="0" w:beforeAutospacing="0" w:after="0" w:afterAutospacing="0" w:line="276" w:lineRule="auto"/>
        <w:ind w:left="0"/>
        <w:jc w:val="both"/>
        <w:rPr>
          <w:rFonts w:ascii="Times New Roman" w:hAnsi="Times New Roman" w:cs="Times New Roman"/>
          <w:lang w:val="en-GB"/>
        </w:rPr>
      </w:pPr>
    </w:p>
    <w:p w14:paraId="7D9C4E85" w14:textId="2174F46A" w:rsidR="00B60EF7" w:rsidRDefault="00B60EF7" w:rsidP="000E730F">
      <w:pPr>
        <w:jc w:val="both"/>
        <w:rPr>
          <w:rFonts w:ascii="Times New Roman" w:hAnsi="Times New Roman" w:cs="Times New Roman"/>
          <w:lang w:val="en-GB"/>
        </w:rPr>
      </w:pPr>
    </w:p>
    <w:p w14:paraId="1ED14334" w14:textId="0085BC65" w:rsidR="000E730F" w:rsidRDefault="000E730F" w:rsidP="000E730F">
      <w:pPr>
        <w:jc w:val="both"/>
        <w:rPr>
          <w:rFonts w:ascii="Times New Roman" w:hAnsi="Times New Roman" w:cs="Times New Roman"/>
          <w:lang w:val="en-GB"/>
        </w:rPr>
      </w:pPr>
    </w:p>
    <w:p w14:paraId="259919A1" w14:textId="77777777" w:rsidR="000E730F" w:rsidRPr="000E730F" w:rsidRDefault="000E730F" w:rsidP="000E730F">
      <w:pPr>
        <w:jc w:val="both"/>
        <w:rPr>
          <w:rFonts w:ascii="Times New Roman" w:hAnsi="Times New Roman" w:cs="Times New Roman"/>
          <w:lang w:val="en-GB"/>
        </w:rPr>
        <w:sectPr w:rsidR="000E730F" w:rsidRPr="000E730F" w:rsidSect="002E13B6">
          <w:headerReference w:type="even" r:id="rId9"/>
          <w:headerReference w:type="default" r:id="rId10"/>
          <w:footerReference w:type="default" r:id="rId11"/>
          <w:footerReference w:type="first" r:id="rId12"/>
          <w:pgSz w:w="11907" w:h="16839" w:code="9"/>
          <w:pgMar w:top="1797" w:right="1797" w:bottom="1797" w:left="1797" w:header="720" w:footer="720" w:gutter="0"/>
          <w:cols w:space="720"/>
          <w:titlePg/>
          <w:docGrid w:linePitch="360"/>
        </w:sectPr>
      </w:pPr>
    </w:p>
    <w:p w14:paraId="437D05A5" w14:textId="77777777" w:rsidR="00B316FD" w:rsidRPr="008A3C6A" w:rsidRDefault="00A067F6" w:rsidP="00F7424F">
      <w:pPr>
        <w:pStyle w:val="Heading2"/>
        <w:spacing w:after="240"/>
        <w:rPr>
          <w:rFonts w:ascii="Times New Roman" w:hAnsi="Times New Roman" w:cs="Times New Roman"/>
          <w:b w:val="0"/>
          <w:sz w:val="22"/>
          <w:szCs w:val="22"/>
          <w:lang w:val="en-GB"/>
        </w:rPr>
      </w:pPr>
      <w:r w:rsidRPr="008A3C6A">
        <w:rPr>
          <w:rFonts w:ascii="Times New Roman" w:hAnsi="Times New Roman" w:cs="Times New Roman"/>
          <w:sz w:val="22"/>
          <w:szCs w:val="22"/>
          <w:lang w:val="en-GB"/>
        </w:rPr>
        <w:lastRenderedPageBreak/>
        <w:t>INTRODUCTION</w:t>
      </w:r>
      <w:r w:rsidR="0021151B" w:rsidRPr="008A3C6A">
        <w:rPr>
          <w:rFonts w:ascii="Times New Roman" w:hAnsi="Times New Roman" w:cs="Times New Roman"/>
          <w:sz w:val="22"/>
          <w:szCs w:val="22"/>
          <w:lang w:val="en-GB"/>
        </w:rPr>
        <w:t xml:space="preserve"> </w:t>
      </w:r>
    </w:p>
    <w:p w14:paraId="2A866AAD" w14:textId="77777777" w:rsidR="00C64890"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 xml:space="preserve">The smoke-free policy is globally recognized as the policy that overcomes the high number of cigarette consumption and smoke exposure. Several studies in some countries found that smoke-free policy decreases the cigarette consumption and smoke exposure which help to minimize the risk factor caused by the cigarette (Partnership for Prevention, 2007; Task Force on Community Preventive Services, 2001; Hahn EJ, 2010). Empirical evidence in Indonesia also support these findings which underline the urgency to expand smoke-free policy enactment and implementation (Byron, 2013: 232). </w:t>
      </w:r>
    </w:p>
    <w:p w14:paraId="01B736EF" w14:textId="404B2C64" w:rsidR="00C64890" w:rsidRPr="008B03D0" w:rsidRDefault="003B1204"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Furthermore, t</w:t>
      </w:r>
      <w:r w:rsidR="00C64890" w:rsidRPr="008B03D0">
        <w:rPr>
          <w:rFonts w:ascii="Times New Roman" w:hAnsi="Times New Roman" w:cs="Times New Roman"/>
          <w:lang w:val="en-GB"/>
        </w:rPr>
        <w:t xml:space="preserve">he severe condition related to the high number of cigarette consumption in Indonesia </w:t>
      </w:r>
      <w:r w:rsidR="00C64890" w:rsidRPr="002C6619">
        <w:rPr>
          <w:rFonts w:ascii="Times New Roman" w:hAnsi="Times New Roman" w:cs="Times New Roman"/>
          <w:noProof/>
          <w:lang w:val="en-GB"/>
        </w:rPr>
        <w:t>encourage</w:t>
      </w:r>
      <w:r w:rsidR="002C6619">
        <w:rPr>
          <w:rFonts w:ascii="Times New Roman" w:hAnsi="Times New Roman" w:cs="Times New Roman"/>
          <w:noProof/>
          <w:lang w:val="en-GB"/>
        </w:rPr>
        <w:t>s</w:t>
      </w:r>
      <w:r w:rsidR="00C64890" w:rsidRPr="008B03D0">
        <w:rPr>
          <w:rFonts w:ascii="Times New Roman" w:hAnsi="Times New Roman" w:cs="Times New Roman"/>
          <w:lang w:val="en-GB"/>
        </w:rPr>
        <w:t xml:space="preserve"> the existence of the smoke-free policy. Based on the WHO database in 2017, Indonesia has the highest proportion of smokers with 76% of men, aged 15 and up. This number indicates that most of the men in Indonesia have </w:t>
      </w:r>
      <w:r w:rsidR="00C64890" w:rsidRPr="002C6619">
        <w:rPr>
          <w:rFonts w:ascii="Times New Roman" w:hAnsi="Times New Roman" w:cs="Times New Roman"/>
          <w:noProof/>
          <w:lang w:val="en-GB"/>
        </w:rPr>
        <w:t>habitual</w:t>
      </w:r>
      <w:r w:rsidR="00C64890" w:rsidRPr="008B03D0">
        <w:rPr>
          <w:rFonts w:ascii="Times New Roman" w:hAnsi="Times New Roman" w:cs="Times New Roman"/>
          <w:lang w:val="en-GB"/>
        </w:rPr>
        <w:t xml:space="preserve"> activity as active smokers. Besides that, the high number of cigarette consumption increase the possibility of passive smokers. </w:t>
      </w:r>
      <w:r w:rsidRPr="002C6619">
        <w:rPr>
          <w:rFonts w:ascii="Times New Roman" w:hAnsi="Times New Roman" w:cs="Times New Roman"/>
          <w:noProof/>
          <w:lang w:val="en-GB"/>
        </w:rPr>
        <w:t>Meanwhile</w:t>
      </w:r>
      <w:r w:rsidR="002C6619">
        <w:rPr>
          <w:rFonts w:ascii="Times New Roman" w:hAnsi="Times New Roman" w:cs="Times New Roman"/>
          <w:noProof/>
          <w:lang w:val="en-GB"/>
        </w:rPr>
        <w:t>,</w:t>
      </w:r>
      <w:r w:rsidRPr="008B03D0">
        <w:rPr>
          <w:rFonts w:ascii="Times New Roman" w:hAnsi="Times New Roman" w:cs="Times New Roman"/>
          <w:lang w:val="en-GB"/>
        </w:rPr>
        <w:t xml:space="preserve"> at the provincial level, West Java Province is the Province with the highest smoking prevalence in Indonesia for over 10 years of age (</w:t>
      </w:r>
      <w:proofErr w:type="spellStart"/>
      <w:r w:rsidRPr="008B03D0">
        <w:rPr>
          <w:rFonts w:ascii="Times New Roman" w:hAnsi="Times New Roman" w:cs="Times New Roman"/>
          <w:lang w:val="en-GB"/>
        </w:rPr>
        <w:t>Riskesdas</w:t>
      </w:r>
      <w:proofErr w:type="spellEnd"/>
      <w:r w:rsidRPr="008B03D0">
        <w:rPr>
          <w:rFonts w:ascii="Times New Roman" w:hAnsi="Times New Roman" w:cs="Times New Roman"/>
          <w:lang w:val="en-GB"/>
        </w:rPr>
        <w:t xml:space="preserve">, 2013). The high number of smoking prevalence in West Java Province shows that efforts to overcome this problem at the level of District / City Government are very important, including among others the role and efforts of the Depok City Government. </w:t>
      </w:r>
      <w:r w:rsidR="00C64890" w:rsidRPr="008B03D0">
        <w:rPr>
          <w:rFonts w:ascii="Times New Roman" w:hAnsi="Times New Roman" w:cs="Times New Roman"/>
          <w:lang w:val="en-GB"/>
        </w:rPr>
        <w:t xml:space="preserve">In order to overcome these problems, the government of the Republic of Indonesia has obliged all the government levels to establish the smoke-free policy to minimize the harmful effect of the cigarette consumption to the population through Law of Health in 2009. </w:t>
      </w:r>
    </w:p>
    <w:p w14:paraId="40DFD9F3" w14:textId="6FDF2150" w:rsidR="00C64890"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 xml:space="preserve">Ministry of the Health Republic of Indonesia defines smoke-free policy or </w:t>
      </w:r>
      <w:proofErr w:type="spellStart"/>
      <w:r w:rsidRPr="00FF2C26">
        <w:rPr>
          <w:rFonts w:ascii="Times New Roman" w:hAnsi="Times New Roman" w:cs="Times New Roman"/>
          <w:i/>
          <w:lang w:val="en-GB"/>
        </w:rPr>
        <w:t>Kawasan</w:t>
      </w:r>
      <w:proofErr w:type="spellEnd"/>
      <w:r w:rsidRPr="00FF2C26">
        <w:rPr>
          <w:rFonts w:ascii="Times New Roman" w:hAnsi="Times New Roman" w:cs="Times New Roman"/>
          <w:i/>
          <w:lang w:val="en-GB"/>
        </w:rPr>
        <w:t xml:space="preserve"> </w:t>
      </w:r>
      <w:proofErr w:type="spellStart"/>
      <w:r w:rsidRPr="00FF2C26">
        <w:rPr>
          <w:rFonts w:ascii="Times New Roman" w:hAnsi="Times New Roman" w:cs="Times New Roman"/>
          <w:i/>
          <w:lang w:val="en-GB"/>
        </w:rPr>
        <w:t>Tanpa</w:t>
      </w:r>
      <w:proofErr w:type="spellEnd"/>
      <w:r w:rsidRPr="00FF2C26">
        <w:rPr>
          <w:rFonts w:ascii="Times New Roman" w:hAnsi="Times New Roman" w:cs="Times New Roman"/>
          <w:i/>
          <w:lang w:val="en-GB"/>
        </w:rPr>
        <w:t xml:space="preserve"> </w:t>
      </w:r>
      <w:proofErr w:type="spellStart"/>
      <w:r w:rsidRPr="00FF2C26">
        <w:rPr>
          <w:rFonts w:ascii="Times New Roman" w:hAnsi="Times New Roman" w:cs="Times New Roman"/>
          <w:i/>
          <w:lang w:val="en-GB"/>
        </w:rPr>
        <w:t>Rokok</w:t>
      </w:r>
      <w:proofErr w:type="spellEnd"/>
      <w:r w:rsidRPr="008B03D0">
        <w:rPr>
          <w:rFonts w:ascii="Times New Roman" w:hAnsi="Times New Roman" w:cs="Times New Roman"/>
          <w:lang w:val="en-GB"/>
        </w:rPr>
        <w:t xml:space="preserve"> (</w:t>
      </w:r>
      <w:r w:rsidRPr="00FF2C26">
        <w:rPr>
          <w:rFonts w:ascii="Times New Roman" w:hAnsi="Times New Roman" w:cs="Times New Roman"/>
          <w:i/>
          <w:lang w:val="en-GB"/>
        </w:rPr>
        <w:t>KTR</w:t>
      </w:r>
      <w:r w:rsidRPr="008B03D0">
        <w:rPr>
          <w:rFonts w:ascii="Times New Roman" w:hAnsi="Times New Roman" w:cs="Times New Roman"/>
          <w:lang w:val="en-GB"/>
        </w:rPr>
        <w:t xml:space="preserve">) as the area or room which prohibit smoking or activity that produce, sell, advertise, and or promote tobacco product. The enactment of the smoke-free policy is an effort to protect the citizen from harmful effect because of smoke exposure caused by the cigarette in the environment. The smoke-free policy aims to decrease diseases number and or the number of death caused by cigarette by changing the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B03D0">
        <w:rPr>
          <w:rFonts w:ascii="Times New Roman" w:hAnsi="Times New Roman" w:cs="Times New Roman"/>
          <w:lang w:val="en-GB"/>
        </w:rPr>
        <w:t xml:space="preserve"> of the people to live a healthy life, improve work productivity, create good and clean air condition, minimize smokers significantly and prevent young smokers. The smoke-free area includes school or education institution, playground, worship place, health facility, public transportation, working space, public space, and the other places which set as a smoke-free area to protect people from cigarette smoke.</w:t>
      </w:r>
    </w:p>
    <w:p w14:paraId="66B92015" w14:textId="189C6D54" w:rsidR="00C64890"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 xml:space="preserve">Depok City is one of regency in Indonesia which has implemented the smoke-free policy. Based on Law No 15 Year 199 Depok become a city which considered as buffer city in the area of </w:t>
      </w:r>
      <w:proofErr w:type="spellStart"/>
      <w:r w:rsidRPr="000B3C2E">
        <w:rPr>
          <w:rFonts w:ascii="Times New Roman" w:hAnsi="Times New Roman" w:cs="Times New Roman"/>
          <w:lang w:val="en-GB"/>
        </w:rPr>
        <w:t>Jabodetabek</w:t>
      </w:r>
      <w:proofErr w:type="spellEnd"/>
      <w:r w:rsidRPr="008B03D0">
        <w:rPr>
          <w:rFonts w:ascii="Times New Roman" w:hAnsi="Times New Roman" w:cs="Times New Roman"/>
          <w:lang w:val="en-GB"/>
        </w:rPr>
        <w:t xml:space="preserve"> (Jakarta, Bogor, Depok, Tangerang, and Bekasi City). Currently, Depok has significant economic growth which reaches 7.51% annually. Based on Government Regulation No 26 the Year 2008 about </w:t>
      </w:r>
      <w:proofErr w:type="spellStart"/>
      <w:r w:rsidRPr="000B3C2E">
        <w:rPr>
          <w:rFonts w:ascii="Times New Roman" w:hAnsi="Times New Roman" w:cs="Times New Roman"/>
          <w:i/>
          <w:lang w:val="en-GB"/>
        </w:rPr>
        <w:t>Rencana</w:t>
      </w:r>
      <w:proofErr w:type="spellEnd"/>
      <w:r w:rsidRPr="000B3C2E">
        <w:rPr>
          <w:rFonts w:ascii="Times New Roman" w:hAnsi="Times New Roman" w:cs="Times New Roman"/>
          <w:i/>
          <w:lang w:val="en-GB"/>
        </w:rPr>
        <w:t xml:space="preserve"> Tata </w:t>
      </w:r>
      <w:proofErr w:type="spellStart"/>
      <w:r w:rsidRPr="000B3C2E">
        <w:rPr>
          <w:rFonts w:ascii="Times New Roman" w:hAnsi="Times New Roman" w:cs="Times New Roman"/>
          <w:i/>
          <w:lang w:val="en-GB"/>
        </w:rPr>
        <w:t>Ruang</w:t>
      </w:r>
      <w:proofErr w:type="spellEnd"/>
      <w:r w:rsidRPr="000B3C2E">
        <w:rPr>
          <w:rFonts w:ascii="Times New Roman" w:hAnsi="Times New Roman" w:cs="Times New Roman"/>
          <w:i/>
          <w:lang w:val="en-GB"/>
        </w:rPr>
        <w:t xml:space="preserve"> </w:t>
      </w:r>
      <w:proofErr w:type="spellStart"/>
      <w:r w:rsidRPr="000B3C2E">
        <w:rPr>
          <w:rFonts w:ascii="Times New Roman" w:hAnsi="Times New Roman" w:cs="Times New Roman"/>
          <w:i/>
          <w:lang w:val="en-GB"/>
        </w:rPr>
        <w:t>Nasional</w:t>
      </w:r>
      <w:proofErr w:type="spellEnd"/>
      <w:r w:rsidR="000B3C2E">
        <w:rPr>
          <w:rFonts w:ascii="Times New Roman" w:hAnsi="Times New Roman" w:cs="Times New Roman"/>
          <w:lang w:val="en-GB"/>
        </w:rPr>
        <w:t xml:space="preserve"> (National Land Use Plan)</w:t>
      </w:r>
      <w:r w:rsidRPr="008B03D0">
        <w:rPr>
          <w:rFonts w:ascii="Times New Roman" w:hAnsi="Times New Roman" w:cs="Times New Roman"/>
          <w:lang w:val="en-GB"/>
        </w:rPr>
        <w:t xml:space="preserve">, the regulation </w:t>
      </w:r>
      <w:r w:rsidR="003B1204" w:rsidRPr="008B03D0">
        <w:rPr>
          <w:rFonts w:ascii="Times New Roman" w:hAnsi="Times New Roman" w:cs="Times New Roman"/>
          <w:lang w:val="en-GB"/>
        </w:rPr>
        <w:t>encourages</w:t>
      </w:r>
      <w:r w:rsidRPr="008B03D0">
        <w:rPr>
          <w:rFonts w:ascii="Times New Roman" w:hAnsi="Times New Roman" w:cs="Times New Roman"/>
          <w:lang w:val="en-GB"/>
        </w:rPr>
        <w:t xml:space="preserve"> Depok as national activity </w:t>
      </w:r>
      <w:r w:rsidRPr="002C6619">
        <w:rPr>
          <w:rFonts w:ascii="Times New Roman" w:hAnsi="Times New Roman" w:cs="Times New Roman"/>
          <w:noProof/>
          <w:lang w:val="en-GB"/>
        </w:rPr>
        <w:t>cent</w:t>
      </w:r>
      <w:r w:rsidR="002C6619">
        <w:rPr>
          <w:rFonts w:ascii="Times New Roman" w:hAnsi="Times New Roman" w:cs="Times New Roman"/>
          <w:noProof/>
          <w:lang w:val="en-GB"/>
        </w:rPr>
        <w:t>re</w:t>
      </w:r>
      <w:r w:rsidRPr="008B03D0">
        <w:rPr>
          <w:rFonts w:ascii="Times New Roman" w:hAnsi="Times New Roman" w:cs="Times New Roman"/>
          <w:lang w:val="en-GB"/>
        </w:rPr>
        <w:t xml:space="preserve"> in the area </w:t>
      </w:r>
      <w:r w:rsidR="003B1204" w:rsidRPr="008B03D0">
        <w:rPr>
          <w:rFonts w:ascii="Times New Roman" w:hAnsi="Times New Roman" w:cs="Times New Roman"/>
          <w:lang w:val="en-GB"/>
        </w:rPr>
        <w:t>of “</w:t>
      </w:r>
      <w:proofErr w:type="spellStart"/>
      <w:r w:rsidRPr="000B3C2E">
        <w:rPr>
          <w:rFonts w:ascii="Times New Roman" w:hAnsi="Times New Roman" w:cs="Times New Roman"/>
          <w:lang w:val="en-GB"/>
        </w:rPr>
        <w:t>Jabodetabekpunjur</w:t>
      </w:r>
      <w:proofErr w:type="spellEnd"/>
      <w:r w:rsidRPr="008B03D0">
        <w:rPr>
          <w:rFonts w:ascii="Times New Roman" w:hAnsi="Times New Roman" w:cs="Times New Roman"/>
          <w:lang w:val="en-GB"/>
        </w:rPr>
        <w:t>” (</w:t>
      </w:r>
      <w:r w:rsidRPr="000B3C2E">
        <w:rPr>
          <w:rFonts w:ascii="Times New Roman" w:hAnsi="Times New Roman" w:cs="Times New Roman"/>
          <w:lang w:val="en-GB"/>
        </w:rPr>
        <w:t xml:space="preserve">Jakarta - Bogor - Depok - Tangerang - Bekasi - </w:t>
      </w:r>
      <w:proofErr w:type="spellStart"/>
      <w:r w:rsidRPr="000B3C2E">
        <w:rPr>
          <w:rFonts w:ascii="Times New Roman" w:hAnsi="Times New Roman" w:cs="Times New Roman"/>
          <w:lang w:val="en-GB"/>
        </w:rPr>
        <w:t>Puncak</w:t>
      </w:r>
      <w:proofErr w:type="spellEnd"/>
      <w:r w:rsidRPr="000B3C2E">
        <w:rPr>
          <w:rFonts w:ascii="Times New Roman" w:hAnsi="Times New Roman" w:cs="Times New Roman"/>
          <w:lang w:val="en-GB"/>
        </w:rPr>
        <w:t xml:space="preserve"> </w:t>
      </w:r>
      <w:proofErr w:type="spellStart"/>
      <w:r w:rsidRPr="000B3C2E">
        <w:rPr>
          <w:rFonts w:ascii="Times New Roman" w:hAnsi="Times New Roman" w:cs="Times New Roman"/>
          <w:lang w:val="en-GB"/>
        </w:rPr>
        <w:t>Cianjur</w:t>
      </w:r>
      <w:proofErr w:type="spellEnd"/>
      <w:r w:rsidRPr="008B03D0">
        <w:rPr>
          <w:rFonts w:ascii="Times New Roman" w:hAnsi="Times New Roman" w:cs="Times New Roman"/>
          <w:lang w:val="en-GB"/>
        </w:rPr>
        <w:t xml:space="preserve">). As an emerging and prospective city in the development in </w:t>
      </w:r>
      <w:proofErr w:type="spellStart"/>
      <w:r w:rsidRPr="008A3B0D">
        <w:rPr>
          <w:rFonts w:ascii="Times New Roman" w:hAnsi="Times New Roman" w:cs="Times New Roman"/>
          <w:i/>
          <w:lang w:val="en-GB"/>
        </w:rPr>
        <w:t>Jabodetabekpunjur</w:t>
      </w:r>
      <w:proofErr w:type="spellEnd"/>
      <w:r w:rsidRPr="008B03D0">
        <w:rPr>
          <w:rFonts w:ascii="Times New Roman" w:hAnsi="Times New Roman" w:cs="Times New Roman"/>
          <w:lang w:val="en-GB"/>
        </w:rPr>
        <w:t xml:space="preserve"> and having the proximity with Jakarta, Depok get many supporting and encouragement to develop faster as national activity </w:t>
      </w:r>
      <w:r w:rsidRPr="002C6619">
        <w:rPr>
          <w:rFonts w:ascii="Times New Roman" w:hAnsi="Times New Roman" w:cs="Times New Roman"/>
          <w:noProof/>
          <w:lang w:val="en-GB"/>
        </w:rPr>
        <w:t>cent</w:t>
      </w:r>
      <w:r w:rsidR="002C6619">
        <w:rPr>
          <w:rFonts w:ascii="Times New Roman" w:hAnsi="Times New Roman" w:cs="Times New Roman"/>
          <w:noProof/>
          <w:lang w:val="en-GB"/>
        </w:rPr>
        <w:t>re</w:t>
      </w:r>
      <w:r w:rsidRPr="008B03D0">
        <w:rPr>
          <w:rFonts w:ascii="Times New Roman" w:hAnsi="Times New Roman" w:cs="Times New Roman"/>
          <w:lang w:val="en-GB"/>
        </w:rPr>
        <w:t xml:space="preserve"> (</w:t>
      </w:r>
      <w:proofErr w:type="spellStart"/>
      <w:r w:rsidRPr="008B03D0">
        <w:rPr>
          <w:rFonts w:ascii="Times New Roman" w:hAnsi="Times New Roman" w:cs="Times New Roman"/>
          <w:lang w:val="en-GB"/>
        </w:rPr>
        <w:t>Sulistyaningrum</w:t>
      </w:r>
      <w:proofErr w:type="spellEnd"/>
      <w:r w:rsidRPr="008B03D0">
        <w:rPr>
          <w:rFonts w:ascii="Times New Roman" w:hAnsi="Times New Roman" w:cs="Times New Roman"/>
          <w:lang w:val="en-GB"/>
        </w:rPr>
        <w:t xml:space="preserve">, &amp; </w:t>
      </w:r>
      <w:proofErr w:type="spellStart"/>
      <w:r w:rsidRPr="008B03D0">
        <w:rPr>
          <w:rFonts w:ascii="Times New Roman" w:hAnsi="Times New Roman" w:cs="Times New Roman"/>
          <w:lang w:val="en-GB"/>
        </w:rPr>
        <w:t>Sumbrata</w:t>
      </w:r>
      <w:proofErr w:type="spellEnd"/>
      <w:r w:rsidRPr="008B03D0">
        <w:rPr>
          <w:rFonts w:ascii="Times New Roman" w:hAnsi="Times New Roman" w:cs="Times New Roman"/>
          <w:lang w:val="en-GB"/>
        </w:rPr>
        <w:t xml:space="preserve">, 2018). On the other hand, Depok needs to consider economic and social aspect especially related to health issue by implementing the smoke-free policy. </w:t>
      </w:r>
    </w:p>
    <w:p w14:paraId="6710B98A" w14:textId="6DEB1969" w:rsidR="00C64890"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lastRenderedPageBreak/>
        <w:t>Local Government Regulation No 3 the Year 2014 about Smoke-Free Policy regulate</w:t>
      </w:r>
      <w:r w:rsidR="003B1204" w:rsidRPr="008B03D0">
        <w:rPr>
          <w:rFonts w:ascii="Times New Roman" w:hAnsi="Times New Roman" w:cs="Times New Roman"/>
          <w:lang w:val="en-GB"/>
        </w:rPr>
        <w:t>s</w:t>
      </w:r>
      <w:r w:rsidRPr="008B03D0">
        <w:rPr>
          <w:rFonts w:ascii="Times New Roman" w:hAnsi="Times New Roman" w:cs="Times New Roman"/>
          <w:lang w:val="en-GB"/>
        </w:rPr>
        <w:t xml:space="preserve"> smoke-free area in Depok City. Further regulation of the smoke-free area is in the Mayor Regulation No 126 the Year 2016 about Technical Guidance and Monitoring about The Smoke-Free Policy (</w:t>
      </w:r>
      <w:proofErr w:type="spellStart"/>
      <w:r w:rsidRPr="008B03D0">
        <w:rPr>
          <w:rFonts w:ascii="Times New Roman" w:hAnsi="Times New Roman" w:cs="Times New Roman"/>
          <w:lang w:val="en-GB"/>
        </w:rPr>
        <w:t>Pemerintah</w:t>
      </w:r>
      <w:proofErr w:type="spellEnd"/>
      <w:r w:rsidRPr="008B03D0">
        <w:rPr>
          <w:rFonts w:ascii="Times New Roman" w:hAnsi="Times New Roman" w:cs="Times New Roman"/>
          <w:lang w:val="en-GB"/>
        </w:rPr>
        <w:t xml:space="preserve"> Kota Depok, 2015). Generally, these regulations regulate the smoke-free arrangement in Depok based on central government regulation. In all stages of the policy-making, Health Agency in the Depok City need to has the initiative to coordinate with the other stakeholder to attain effective implementation and monitoring stage. Therefore, this policy needs multi-stakeholder coordination to get the same understanding and perspective related to the implementation process of the smoke-free policy. In this regard, Health Agency in the Depok City responsible for coordinating the implementation of the smoke-free policy and monitoring the effectiveness of the smoke-free regulation. </w:t>
      </w:r>
    </w:p>
    <w:p w14:paraId="07AAE344" w14:textId="02704C16" w:rsidR="00C64890"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 xml:space="preserve">Health Agency in the Depok City has monitored the implementation of the smoke-free policy and conducted direct control (sudden observation - </w:t>
      </w:r>
      <w:r w:rsidRPr="002C6619">
        <w:rPr>
          <w:rFonts w:ascii="Times New Roman" w:hAnsi="Times New Roman" w:cs="Times New Roman"/>
          <w:i/>
          <w:noProof/>
          <w:lang w:val="en-GB"/>
        </w:rPr>
        <w:t>sidak</w:t>
      </w:r>
      <w:r w:rsidRPr="008B03D0">
        <w:rPr>
          <w:rFonts w:ascii="Times New Roman" w:hAnsi="Times New Roman" w:cs="Times New Roman"/>
          <w:lang w:val="en-GB"/>
        </w:rPr>
        <w:t xml:space="preserve">) not only in the public places but also in the government building such as </w:t>
      </w:r>
      <w:proofErr w:type="spellStart"/>
      <w:r w:rsidRPr="007B1D40">
        <w:rPr>
          <w:rFonts w:ascii="Times New Roman" w:hAnsi="Times New Roman" w:cs="Times New Roman"/>
          <w:i/>
          <w:lang w:val="en-GB"/>
        </w:rPr>
        <w:t>Balai</w:t>
      </w:r>
      <w:proofErr w:type="spellEnd"/>
      <w:r w:rsidRPr="007B1D40">
        <w:rPr>
          <w:rFonts w:ascii="Times New Roman" w:hAnsi="Times New Roman" w:cs="Times New Roman"/>
          <w:i/>
          <w:lang w:val="en-GB"/>
        </w:rPr>
        <w:t xml:space="preserve"> Kota</w:t>
      </w:r>
      <w:r w:rsidRPr="008B03D0">
        <w:rPr>
          <w:rFonts w:ascii="Times New Roman" w:hAnsi="Times New Roman" w:cs="Times New Roman"/>
          <w:lang w:val="en-GB"/>
        </w:rPr>
        <w:t xml:space="preserve"> </w:t>
      </w:r>
      <w:r w:rsidR="007B1D40">
        <w:rPr>
          <w:rFonts w:ascii="Times New Roman" w:hAnsi="Times New Roman" w:cs="Times New Roman"/>
          <w:lang w:val="en-GB"/>
        </w:rPr>
        <w:t xml:space="preserve">(Town Hall) </w:t>
      </w:r>
      <w:r w:rsidRPr="008B03D0">
        <w:rPr>
          <w:rFonts w:ascii="Times New Roman" w:hAnsi="Times New Roman" w:cs="Times New Roman"/>
          <w:lang w:val="en-GB"/>
        </w:rPr>
        <w:t xml:space="preserve">and agency building which collaborate with </w:t>
      </w:r>
      <w:proofErr w:type="spellStart"/>
      <w:r w:rsidRPr="007B1D40">
        <w:rPr>
          <w:rFonts w:ascii="Times New Roman" w:hAnsi="Times New Roman" w:cs="Times New Roman"/>
          <w:i/>
          <w:lang w:val="en-GB"/>
        </w:rPr>
        <w:t>Satuan</w:t>
      </w:r>
      <w:proofErr w:type="spellEnd"/>
      <w:r w:rsidRPr="007B1D40">
        <w:rPr>
          <w:rFonts w:ascii="Times New Roman" w:hAnsi="Times New Roman" w:cs="Times New Roman"/>
          <w:i/>
          <w:lang w:val="en-GB"/>
        </w:rPr>
        <w:t xml:space="preserve"> </w:t>
      </w:r>
      <w:proofErr w:type="spellStart"/>
      <w:r w:rsidRPr="007B1D40">
        <w:rPr>
          <w:rFonts w:ascii="Times New Roman" w:hAnsi="Times New Roman" w:cs="Times New Roman"/>
          <w:i/>
          <w:lang w:val="en-GB"/>
        </w:rPr>
        <w:t>Polisi</w:t>
      </w:r>
      <w:proofErr w:type="spellEnd"/>
      <w:r w:rsidRPr="007B1D40">
        <w:rPr>
          <w:rFonts w:ascii="Times New Roman" w:hAnsi="Times New Roman" w:cs="Times New Roman"/>
          <w:i/>
          <w:lang w:val="en-GB"/>
        </w:rPr>
        <w:t xml:space="preserve"> </w:t>
      </w:r>
      <w:proofErr w:type="spellStart"/>
      <w:r w:rsidRPr="007B1D40">
        <w:rPr>
          <w:rFonts w:ascii="Times New Roman" w:hAnsi="Times New Roman" w:cs="Times New Roman"/>
          <w:i/>
          <w:lang w:val="en-GB"/>
        </w:rPr>
        <w:t>Pamong</w:t>
      </w:r>
      <w:proofErr w:type="spellEnd"/>
      <w:r w:rsidRPr="007B1D40">
        <w:rPr>
          <w:rFonts w:ascii="Times New Roman" w:hAnsi="Times New Roman" w:cs="Times New Roman"/>
          <w:i/>
          <w:lang w:val="en-GB"/>
        </w:rPr>
        <w:t xml:space="preserve"> </w:t>
      </w:r>
      <w:proofErr w:type="spellStart"/>
      <w:r w:rsidRPr="007B1D40">
        <w:rPr>
          <w:rFonts w:ascii="Times New Roman" w:hAnsi="Times New Roman" w:cs="Times New Roman"/>
          <w:i/>
          <w:lang w:val="en-GB"/>
        </w:rPr>
        <w:t>Praja</w:t>
      </w:r>
      <w:proofErr w:type="spellEnd"/>
      <w:r w:rsidR="00104E4E">
        <w:rPr>
          <w:rFonts w:ascii="Times New Roman" w:hAnsi="Times New Roman" w:cs="Times New Roman"/>
          <w:lang w:val="en-GB"/>
        </w:rPr>
        <w:t>/</w:t>
      </w:r>
      <w:proofErr w:type="spellStart"/>
      <w:r w:rsidRPr="007B1D40">
        <w:rPr>
          <w:rFonts w:ascii="Times New Roman" w:hAnsi="Times New Roman" w:cs="Times New Roman"/>
          <w:i/>
          <w:lang w:val="en-GB"/>
        </w:rPr>
        <w:t>Satpol</w:t>
      </w:r>
      <w:proofErr w:type="spellEnd"/>
      <w:r w:rsidRPr="007B1D40">
        <w:rPr>
          <w:rFonts w:ascii="Times New Roman" w:hAnsi="Times New Roman" w:cs="Times New Roman"/>
          <w:i/>
          <w:lang w:val="en-GB"/>
        </w:rPr>
        <w:t xml:space="preserve"> PP</w:t>
      </w:r>
      <w:r w:rsidR="00CA1D95">
        <w:rPr>
          <w:rFonts w:ascii="Times New Roman" w:hAnsi="Times New Roman" w:cs="Times New Roman"/>
          <w:i/>
          <w:lang w:val="en-GB"/>
        </w:rPr>
        <w:t xml:space="preserve"> </w:t>
      </w:r>
      <w:r w:rsidR="00104E4E">
        <w:rPr>
          <w:rFonts w:ascii="Times New Roman" w:hAnsi="Times New Roman" w:cs="Times New Roman"/>
          <w:lang w:val="en-GB"/>
        </w:rPr>
        <w:t>(Civil Service Police Unit</w:t>
      </w:r>
      <w:r w:rsidRPr="008B03D0">
        <w:rPr>
          <w:rFonts w:ascii="Times New Roman" w:hAnsi="Times New Roman" w:cs="Times New Roman"/>
          <w:lang w:val="en-GB"/>
        </w:rPr>
        <w:t xml:space="preserve">) </w:t>
      </w:r>
      <w:r w:rsidR="00CA1D95">
        <w:rPr>
          <w:rFonts w:ascii="Times New Roman" w:hAnsi="Times New Roman" w:cs="Times New Roman"/>
          <w:lang w:val="en-GB"/>
        </w:rPr>
        <w:t xml:space="preserve">of the </w:t>
      </w:r>
      <w:r w:rsidRPr="008B03D0">
        <w:rPr>
          <w:rFonts w:ascii="Times New Roman" w:hAnsi="Times New Roman" w:cs="Times New Roman"/>
          <w:lang w:val="en-GB"/>
        </w:rPr>
        <w:t>Depok City (</w:t>
      </w:r>
      <w:proofErr w:type="spellStart"/>
      <w:r w:rsidRPr="008B03D0">
        <w:rPr>
          <w:rFonts w:ascii="Times New Roman" w:hAnsi="Times New Roman" w:cs="Times New Roman"/>
          <w:lang w:val="en-GB"/>
        </w:rPr>
        <w:t>Pemerintah</w:t>
      </w:r>
      <w:proofErr w:type="spellEnd"/>
      <w:r w:rsidRPr="008B03D0">
        <w:rPr>
          <w:rFonts w:ascii="Times New Roman" w:hAnsi="Times New Roman" w:cs="Times New Roman"/>
          <w:lang w:val="en-GB"/>
        </w:rPr>
        <w:t xml:space="preserve"> Kota Depok, 2015). Besides, Health Agency also conducts socialization about smoke-free policy to the society especially to seven leaders of the smoke-free policy network who include the businessman, public transport manager, related agencies, and so on. The socialization also </w:t>
      </w:r>
      <w:r w:rsidRPr="002C6619">
        <w:rPr>
          <w:rFonts w:ascii="Times New Roman" w:hAnsi="Times New Roman" w:cs="Times New Roman"/>
          <w:noProof/>
          <w:lang w:val="en-GB"/>
        </w:rPr>
        <w:t>underline</w:t>
      </w:r>
      <w:r w:rsidR="002C6619">
        <w:rPr>
          <w:rFonts w:ascii="Times New Roman" w:hAnsi="Times New Roman" w:cs="Times New Roman"/>
          <w:noProof/>
          <w:lang w:val="en-GB"/>
        </w:rPr>
        <w:t>s</w:t>
      </w:r>
      <w:r w:rsidRPr="008B03D0">
        <w:rPr>
          <w:rFonts w:ascii="Times New Roman" w:hAnsi="Times New Roman" w:cs="Times New Roman"/>
          <w:lang w:val="en-GB"/>
        </w:rPr>
        <w:t xml:space="preserve"> about punishment for these stakeholders or smokers who disobey the regulation. Therefore, the government hopes the stakeholders make written prohibition to not smoking in the smoke-free area such as in the sticker, and leaflet (</w:t>
      </w:r>
      <w:proofErr w:type="spellStart"/>
      <w:r w:rsidRPr="008B03D0">
        <w:rPr>
          <w:rFonts w:ascii="Times New Roman" w:hAnsi="Times New Roman" w:cs="Times New Roman"/>
          <w:lang w:val="en-GB"/>
        </w:rPr>
        <w:t>Virdhani</w:t>
      </w:r>
      <w:proofErr w:type="spellEnd"/>
      <w:r w:rsidRPr="008B03D0">
        <w:rPr>
          <w:rFonts w:ascii="Times New Roman" w:hAnsi="Times New Roman" w:cs="Times New Roman"/>
          <w:lang w:val="en-GB"/>
        </w:rPr>
        <w:t>, 2014).</w:t>
      </w:r>
    </w:p>
    <w:p w14:paraId="41DD4C0B" w14:textId="680084D0" w:rsidR="00C64890"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 xml:space="preserve">Even though the government of Depok City has enacted the smoke-free policy since 2014 and implemented the regulation since 2015, there are many critiques about this regulation mainly about the insignificant impact of the smoke-free policy to the problems of high prevalence and smoke </w:t>
      </w:r>
      <w:r w:rsidR="00B3027A" w:rsidRPr="008B03D0">
        <w:rPr>
          <w:rFonts w:ascii="Times New Roman" w:hAnsi="Times New Roman" w:cs="Times New Roman"/>
          <w:lang w:val="en-GB"/>
        </w:rPr>
        <w:t>exposure (</w:t>
      </w:r>
      <w:proofErr w:type="spellStart"/>
      <w:r w:rsidRPr="008B03D0">
        <w:rPr>
          <w:rFonts w:ascii="Times New Roman" w:hAnsi="Times New Roman" w:cs="Times New Roman"/>
          <w:lang w:val="en-GB"/>
        </w:rPr>
        <w:t>Malau</w:t>
      </w:r>
      <w:proofErr w:type="spellEnd"/>
      <w:r w:rsidRPr="008B03D0">
        <w:rPr>
          <w:rFonts w:ascii="Times New Roman" w:hAnsi="Times New Roman" w:cs="Times New Roman"/>
          <w:lang w:val="en-GB"/>
        </w:rPr>
        <w:t xml:space="preserve">, 2015a). Generally, the critics complained about the policy implementer have not post-prohibition of smoking in the sticker, written, or the other media. This condition is believed as a factor that makes people do not aware of the smoke-free area. The other critics also underline about the lack of socialization of the policy and monitoring process to the policy. The problem in the monitoring stage often come from smokers who still smoke in the smoke-free area even there was a sign of smoking prohibition. </w:t>
      </w:r>
    </w:p>
    <w:p w14:paraId="61BB1F81" w14:textId="0A03A82F" w:rsidR="00C64890"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 xml:space="preserve">The perception of the people toward policy is crucial that can influence all cycles of the policymaking. Public policy is the manifestation of the actor’s interest, so the </w:t>
      </w:r>
      <w:r w:rsidR="00B3027A" w:rsidRPr="008B03D0">
        <w:rPr>
          <w:rFonts w:ascii="Times New Roman" w:hAnsi="Times New Roman" w:cs="Times New Roman"/>
          <w:lang w:val="en-GB"/>
        </w:rPr>
        <w:t>stakeholders’</w:t>
      </w:r>
      <w:r w:rsidRPr="008B03D0">
        <w:rPr>
          <w:rFonts w:ascii="Times New Roman" w:hAnsi="Times New Roman" w:cs="Times New Roman"/>
          <w:lang w:val="en-GB"/>
        </w:rPr>
        <w:t xml:space="preserve"> perception of the policy will influence </w:t>
      </w:r>
      <w:r w:rsidRPr="002C6619">
        <w:rPr>
          <w:rFonts w:ascii="Times New Roman" w:hAnsi="Times New Roman" w:cs="Times New Roman"/>
          <w:noProof/>
          <w:lang w:val="en-GB"/>
        </w:rPr>
        <w:t>policy</w:t>
      </w:r>
      <w:r w:rsidRPr="008B03D0">
        <w:rPr>
          <w:rFonts w:ascii="Times New Roman" w:hAnsi="Times New Roman" w:cs="Times New Roman"/>
          <w:lang w:val="en-GB"/>
        </w:rPr>
        <w:t xml:space="preserve"> making or implementation. Therefore, it is vital to have the same understanding of </w:t>
      </w:r>
      <w:r w:rsidR="00B3027A" w:rsidRPr="008B03D0">
        <w:rPr>
          <w:rFonts w:ascii="Times New Roman" w:hAnsi="Times New Roman" w:cs="Times New Roman"/>
          <w:lang w:val="en-GB"/>
        </w:rPr>
        <w:t>stakeholders’</w:t>
      </w:r>
      <w:r w:rsidRPr="008B03D0">
        <w:rPr>
          <w:rFonts w:ascii="Times New Roman" w:hAnsi="Times New Roman" w:cs="Times New Roman"/>
          <w:lang w:val="en-GB"/>
        </w:rPr>
        <w:t xml:space="preserve"> perception which helps to identify whether the perception rises from ideal rationality or bounded </w:t>
      </w:r>
      <w:r w:rsidR="00B3027A" w:rsidRPr="008B03D0">
        <w:rPr>
          <w:rFonts w:ascii="Times New Roman" w:hAnsi="Times New Roman" w:cs="Times New Roman"/>
          <w:lang w:val="en-GB"/>
        </w:rPr>
        <w:t>rationality (</w:t>
      </w:r>
      <w:proofErr w:type="spellStart"/>
      <w:r w:rsidRPr="008B03D0">
        <w:rPr>
          <w:rFonts w:ascii="Times New Roman" w:hAnsi="Times New Roman" w:cs="Times New Roman"/>
          <w:lang w:val="en-GB"/>
        </w:rPr>
        <w:t>Knill</w:t>
      </w:r>
      <w:proofErr w:type="spellEnd"/>
      <w:r w:rsidRPr="008B03D0">
        <w:rPr>
          <w:rFonts w:ascii="Times New Roman" w:hAnsi="Times New Roman" w:cs="Times New Roman"/>
          <w:lang w:val="en-GB"/>
        </w:rPr>
        <w:t xml:space="preserve"> &amp; </w:t>
      </w:r>
      <w:proofErr w:type="spellStart"/>
      <w:r w:rsidRPr="008B03D0">
        <w:rPr>
          <w:rFonts w:ascii="Times New Roman" w:hAnsi="Times New Roman" w:cs="Times New Roman"/>
          <w:lang w:val="en-GB"/>
        </w:rPr>
        <w:t>Tosun</w:t>
      </w:r>
      <w:proofErr w:type="spellEnd"/>
      <w:r w:rsidRPr="008B03D0">
        <w:rPr>
          <w:rFonts w:ascii="Times New Roman" w:hAnsi="Times New Roman" w:cs="Times New Roman"/>
          <w:lang w:val="en-GB"/>
        </w:rPr>
        <w:t xml:space="preserve">, 2012: 83). The rational model requires the actors to have complete information and can make a proper and suitable decision. Meanwhile, bounded rationality makes actors challenging to decide because of limited information. </w:t>
      </w:r>
    </w:p>
    <w:p w14:paraId="66C4D6F1" w14:textId="25D35469" w:rsidR="000F66C2" w:rsidRPr="008B03D0" w:rsidRDefault="00C64890" w:rsidP="008B03D0">
      <w:pPr>
        <w:spacing w:before="0" w:beforeAutospacing="0" w:line="276" w:lineRule="auto"/>
        <w:jc w:val="both"/>
        <w:rPr>
          <w:rFonts w:ascii="Times New Roman" w:hAnsi="Times New Roman" w:cs="Times New Roman"/>
          <w:lang w:val="en-GB"/>
        </w:rPr>
      </w:pPr>
      <w:r w:rsidRPr="008B03D0">
        <w:rPr>
          <w:rFonts w:ascii="Times New Roman" w:hAnsi="Times New Roman" w:cs="Times New Roman"/>
          <w:lang w:val="en-GB"/>
        </w:rPr>
        <w:t>In the policy implementation, the perception between ideal rationality or bounded rationality is needed to define society as the targeted of policy and actors. Rational perception of the society to the urgency of policy will make them support the implementation stage, particularly in the collaborative governance scheme. Collaborative governance is a system of interactio</w:t>
      </w:r>
      <w:r w:rsidR="003B1204" w:rsidRPr="008B03D0">
        <w:rPr>
          <w:rFonts w:ascii="Times New Roman" w:hAnsi="Times New Roman" w:cs="Times New Roman"/>
          <w:lang w:val="en-GB"/>
        </w:rPr>
        <w:t xml:space="preserve">n between </w:t>
      </w:r>
      <w:r w:rsidR="003B1204" w:rsidRPr="008B03D0">
        <w:rPr>
          <w:rFonts w:ascii="Times New Roman" w:hAnsi="Times New Roman" w:cs="Times New Roman"/>
          <w:lang w:val="en-GB"/>
        </w:rPr>
        <w:lastRenderedPageBreak/>
        <w:t>public sector and non-</w:t>
      </w:r>
      <w:r w:rsidRPr="008B03D0">
        <w:rPr>
          <w:rFonts w:ascii="Times New Roman" w:hAnsi="Times New Roman" w:cs="Times New Roman"/>
          <w:lang w:val="en-GB"/>
        </w:rPr>
        <w:t>state actors in the process obtaining a formal decision making (Walter &amp; Petr, 2000: 495), consensus-oriented (</w:t>
      </w:r>
      <w:proofErr w:type="spellStart"/>
      <w:r w:rsidRPr="008B03D0">
        <w:rPr>
          <w:rFonts w:ascii="Times New Roman" w:hAnsi="Times New Roman" w:cs="Times New Roman"/>
          <w:lang w:val="en-GB"/>
        </w:rPr>
        <w:t>Connuck</w:t>
      </w:r>
      <w:proofErr w:type="spellEnd"/>
      <w:r w:rsidRPr="008B03D0">
        <w:rPr>
          <w:rFonts w:ascii="Times New Roman" w:hAnsi="Times New Roman" w:cs="Times New Roman"/>
          <w:lang w:val="en-GB"/>
        </w:rPr>
        <w:t xml:space="preserve"> &amp; Ines, 2003; </w:t>
      </w:r>
      <w:proofErr w:type="spellStart"/>
      <w:r w:rsidRPr="008B03D0">
        <w:rPr>
          <w:rFonts w:ascii="Times New Roman" w:hAnsi="Times New Roman" w:cs="Times New Roman"/>
          <w:lang w:val="en-GB"/>
        </w:rPr>
        <w:t>Seidenfeld</w:t>
      </w:r>
      <w:proofErr w:type="spellEnd"/>
      <w:r w:rsidRPr="008B03D0">
        <w:rPr>
          <w:rFonts w:ascii="Times New Roman" w:hAnsi="Times New Roman" w:cs="Times New Roman"/>
          <w:lang w:val="en-GB"/>
        </w:rPr>
        <w:t>, 2000), and consultative which aim to make or implement a policy or ma</w:t>
      </w:r>
      <w:r w:rsidR="00A26D1E" w:rsidRPr="008B03D0">
        <w:rPr>
          <w:rFonts w:ascii="Times New Roman" w:hAnsi="Times New Roman" w:cs="Times New Roman"/>
          <w:lang w:val="en-GB"/>
        </w:rPr>
        <w:t xml:space="preserve">nage a program or public asset </w:t>
      </w:r>
      <w:r w:rsidRPr="008B03D0">
        <w:rPr>
          <w:rFonts w:ascii="Times New Roman" w:hAnsi="Times New Roman" w:cs="Times New Roman"/>
          <w:lang w:val="en-GB"/>
        </w:rPr>
        <w:t xml:space="preserve">(Ansell &amp; Gash, 2008: 544; Ansell &amp; </w:t>
      </w:r>
      <w:proofErr w:type="spellStart"/>
      <w:r w:rsidRPr="008B03D0">
        <w:rPr>
          <w:rFonts w:ascii="Times New Roman" w:hAnsi="Times New Roman" w:cs="Times New Roman"/>
          <w:lang w:val="en-GB"/>
        </w:rPr>
        <w:t>Torfing</w:t>
      </w:r>
      <w:proofErr w:type="spellEnd"/>
      <w:r w:rsidRPr="008B03D0">
        <w:rPr>
          <w:rFonts w:ascii="Times New Roman" w:hAnsi="Times New Roman" w:cs="Times New Roman"/>
          <w:lang w:val="en-GB"/>
        </w:rPr>
        <w:t xml:space="preserve">, 2014). In this study, </w:t>
      </w:r>
      <w:r w:rsidR="002C6619">
        <w:rPr>
          <w:rFonts w:ascii="Times New Roman" w:hAnsi="Times New Roman" w:cs="Times New Roman"/>
          <w:noProof/>
          <w:lang w:val="en-GB"/>
        </w:rPr>
        <w:t>a</w:t>
      </w:r>
      <w:r w:rsidRPr="002C6619">
        <w:rPr>
          <w:rFonts w:ascii="Times New Roman" w:hAnsi="Times New Roman" w:cs="Times New Roman"/>
          <w:noProof/>
          <w:lang w:val="en-GB"/>
        </w:rPr>
        <w:t xml:space="preserve"> clear</w:t>
      </w:r>
      <w:r w:rsidRPr="008B03D0">
        <w:rPr>
          <w:rFonts w:ascii="Times New Roman" w:hAnsi="Times New Roman" w:cs="Times New Roman"/>
          <w:lang w:val="en-GB"/>
        </w:rPr>
        <w:t xml:space="preserve"> understanding of the targeted group perception toward smoke-free policy can support the repetitive and linear process of policy implementation to attain targets. Therefore, this study aims to identify the perception of the society to the smoke-free policy in Depok City. The analysis will help to understand the perspective of the non-state actors especially targeted group in defining the role and the urgency of the smoke-free policy. </w:t>
      </w:r>
    </w:p>
    <w:p w14:paraId="2876C760" w14:textId="77777777" w:rsidR="0036011F" w:rsidRPr="008A3C6A" w:rsidRDefault="00A067F6" w:rsidP="006B027F">
      <w:pPr>
        <w:pStyle w:val="Heading2"/>
        <w:spacing w:after="240" w:line="276" w:lineRule="auto"/>
        <w:rPr>
          <w:rFonts w:ascii="Times New Roman" w:hAnsi="Times New Roman" w:cs="Times New Roman"/>
          <w:sz w:val="22"/>
          <w:szCs w:val="22"/>
          <w:lang w:val="en-GB"/>
        </w:rPr>
      </w:pPr>
      <w:r w:rsidRPr="008A3C6A">
        <w:rPr>
          <w:rFonts w:ascii="Times New Roman" w:hAnsi="Times New Roman" w:cs="Times New Roman"/>
          <w:lang w:val="en-GB"/>
        </w:rPr>
        <w:t>METHODS</w:t>
      </w:r>
    </w:p>
    <w:p w14:paraId="22180EA4" w14:textId="03813D20" w:rsidR="0046305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This study </w:t>
      </w:r>
      <w:r w:rsidR="00B3027A" w:rsidRPr="008A3C6A">
        <w:rPr>
          <w:rFonts w:ascii="Times New Roman" w:hAnsi="Times New Roman" w:cs="Times New Roman"/>
          <w:lang w:val="en-GB"/>
        </w:rPr>
        <w:t>use</w:t>
      </w:r>
      <w:r w:rsidR="0029318C" w:rsidRPr="008A3C6A">
        <w:rPr>
          <w:rFonts w:ascii="Times New Roman" w:hAnsi="Times New Roman" w:cs="Times New Roman"/>
          <w:lang w:val="en-GB"/>
        </w:rPr>
        <w:t>s</w:t>
      </w:r>
      <w:r w:rsidR="00B3027A" w:rsidRPr="008A3C6A">
        <w:rPr>
          <w:rFonts w:ascii="Times New Roman" w:hAnsi="Times New Roman" w:cs="Times New Roman"/>
          <w:lang w:val="en-GB"/>
        </w:rPr>
        <w:t xml:space="preserve"> </w:t>
      </w:r>
      <w:r w:rsidR="002C6619">
        <w:rPr>
          <w:rFonts w:ascii="Times New Roman" w:hAnsi="Times New Roman" w:cs="Times New Roman"/>
          <w:lang w:val="en-GB"/>
        </w:rPr>
        <w:t xml:space="preserve">a </w:t>
      </w:r>
      <w:r w:rsidR="002C6619" w:rsidRPr="002C6619">
        <w:rPr>
          <w:rFonts w:ascii="Times New Roman" w:hAnsi="Times New Roman" w:cs="Times New Roman"/>
          <w:noProof/>
          <w:lang w:val="en-GB"/>
        </w:rPr>
        <w:t>qualitative</w:t>
      </w:r>
      <w:r w:rsidR="002C6619">
        <w:rPr>
          <w:rFonts w:ascii="Times New Roman" w:hAnsi="Times New Roman" w:cs="Times New Roman"/>
          <w:lang w:val="en-GB"/>
        </w:rPr>
        <w:t xml:space="preserve"> </w:t>
      </w:r>
      <w:r w:rsidR="00B3027A" w:rsidRPr="008A3C6A">
        <w:rPr>
          <w:rFonts w:ascii="Times New Roman" w:hAnsi="Times New Roman" w:cs="Times New Roman"/>
          <w:lang w:val="en-GB"/>
        </w:rPr>
        <w:t xml:space="preserve">approach by </w:t>
      </w:r>
      <w:r w:rsidRPr="008A3C6A">
        <w:rPr>
          <w:rFonts w:ascii="Times New Roman" w:hAnsi="Times New Roman" w:cs="Times New Roman"/>
          <w:lang w:val="en-GB"/>
        </w:rPr>
        <w:t>conduct</w:t>
      </w:r>
      <w:r w:rsidR="00B3027A" w:rsidRPr="008A3C6A">
        <w:rPr>
          <w:rFonts w:ascii="Times New Roman" w:hAnsi="Times New Roman" w:cs="Times New Roman"/>
          <w:lang w:val="en-GB"/>
        </w:rPr>
        <w:t>ing</w:t>
      </w:r>
      <w:r w:rsidRPr="008A3C6A">
        <w:rPr>
          <w:rFonts w:ascii="Times New Roman" w:hAnsi="Times New Roman" w:cs="Times New Roman"/>
          <w:lang w:val="en-GB"/>
        </w:rPr>
        <w:t xml:space="preserve"> </w:t>
      </w:r>
      <w:r w:rsidR="002C6619">
        <w:rPr>
          <w:rFonts w:ascii="Times New Roman" w:hAnsi="Times New Roman" w:cs="Times New Roman"/>
          <w:lang w:val="en-GB"/>
        </w:rPr>
        <w:t xml:space="preserve">a </w:t>
      </w:r>
      <w:r w:rsidR="00F86841" w:rsidRPr="002C6619">
        <w:rPr>
          <w:rFonts w:ascii="Times New Roman" w:hAnsi="Times New Roman" w:cs="Times New Roman"/>
          <w:noProof/>
          <w:lang w:val="en-GB"/>
        </w:rPr>
        <w:t>focus</w:t>
      </w:r>
      <w:r w:rsidR="00F86841" w:rsidRPr="008A3C6A">
        <w:rPr>
          <w:rFonts w:ascii="Times New Roman" w:hAnsi="Times New Roman" w:cs="Times New Roman"/>
          <w:lang w:val="en-GB"/>
        </w:rPr>
        <w:t xml:space="preserve"> group discussion. </w:t>
      </w:r>
      <w:r w:rsidR="0046305A">
        <w:rPr>
          <w:rFonts w:ascii="Times New Roman" w:hAnsi="Times New Roman" w:cs="Times New Roman"/>
          <w:lang w:val="en-GB"/>
        </w:rPr>
        <w:t xml:space="preserve">The research </w:t>
      </w:r>
      <w:r w:rsidR="0046305A" w:rsidRPr="002C6619">
        <w:rPr>
          <w:rFonts w:ascii="Times New Roman" w:hAnsi="Times New Roman" w:cs="Times New Roman"/>
          <w:noProof/>
          <w:lang w:val="en-GB"/>
        </w:rPr>
        <w:t>choose</w:t>
      </w:r>
      <w:r w:rsidR="002C6619">
        <w:rPr>
          <w:rFonts w:ascii="Times New Roman" w:hAnsi="Times New Roman" w:cs="Times New Roman"/>
          <w:noProof/>
          <w:lang w:val="en-GB"/>
        </w:rPr>
        <w:t>s</w:t>
      </w:r>
      <w:r w:rsidR="0046305A">
        <w:rPr>
          <w:rFonts w:ascii="Times New Roman" w:hAnsi="Times New Roman" w:cs="Times New Roman"/>
          <w:lang w:val="en-GB"/>
        </w:rPr>
        <w:t xml:space="preserve"> </w:t>
      </w:r>
      <w:r w:rsidR="002C6619">
        <w:rPr>
          <w:rFonts w:ascii="Times New Roman" w:hAnsi="Times New Roman" w:cs="Times New Roman"/>
          <w:lang w:val="en-GB"/>
        </w:rPr>
        <w:t xml:space="preserve">a </w:t>
      </w:r>
      <w:r w:rsidR="0046305A" w:rsidRPr="002C6619">
        <w:rPr>
          <w:rFonts w:ascii="Times New Roman" w:hAnsi="Times New Roman" w:cs="Times New Roman"/>
          <w:noProof/>
          <w:lang w:val="en-GB"/>
        </w:rPr>
        <w:t>qualitative</w:t>
      </w:r>
      <w:r w:rsidR="0046305A">
        <w:rPr>
          <w:rFonts w:ascii="Times New Roman" w:hAnsi="Times New Roman" w:cs="Times New Roman"/>
          <w:lang w:val="en-GB"/>
        </w:rPr>
        <w:t xml:space="preserve"> approach because this approach is suitable to understand people’s view, feeling, and opinions (Krueger, 2005). </w:t>
      </w:r>
      <w:r w:rsidR="008A3C6A" w:rsidRPr="008A3C6A">
        <w:rPr>
          <w:rFonts w:ascii="Times New Roman" w:hAnsi="Times New Roman" w:cs="Times New Roman"/>
          <w:lang w:val="en-GB"/>
        </w:rPr>
        <w:t xml:space="preserve">The focus group discussion has two objectives </w:t>
      </w:r>
      <w:r w:rsidR="008A3C6A" w:rsidRPr="002C6619">
        <w:rPr>
          <w:rFonts w:ascii="Times New Roman" w:hAnsi="Times New Roman" w:cs="Times New Roman"/>
          <w:noProof/>
          <w:lang w:val="en-GB"/>
        </w:rPr>
        <w:t>about</w:t>
      </w:r>
      <w:r w:rsidR="008A3C6A" w:rsidRPr="008A3C6A">
        <w:rPr>
          <w:rFonts w:ascii="Times New Roman" w:hAnsi="Times New Roman" w:cs="Times New Roman"/>
          <w:lang w:val="en-GB"/>
        </w:rPr>
        <w:t xml:space="preserve"> the knowledge of the community member to the smoke-free policy in Depok City and the perception of the community member to this policy. </w:t>
      </w:r>
    </w:p>
    <w:p w14:paraId="7216AB3B" w14:textId="24293328" w:rsidR="008A3C6A" w:rsidRPr="008A3C6A" w:rsidRDefault="0046305A" w:rsidP="008B03D0">
      <w:pPr>
        <w:spacing w:before="0" w:beforeAutospacing="0" w:line="276" w:lineRule="auto"/>
        <w:jc w:val="both"/>
        <w:rPr>
          <w:rFonts w:ascii="Times New Roman" w:hAnsi="Times New Roman" w:cs="Times New Roman"/>
          <w:lang w:val="en-GB"/>
        </w:rPr>
      </w:pPr>
      <w:r>
        <w:rPr>
          <w:rFonts w:ascii="Times New Roman" w:hAnsi="Times New Roman" w:cs="Times New Roman"/>
          <w:lang w:val="en-GB"/>
        </w:rPr>
        <w:t xml:space="preserve">This study </w:t>
      </w:r>
      <w:r w:rsidRPr="002C6619">
        <w:rPr>
          <w:rFonts w:ascii="Times New Roman" w:hAnsi="Times New Roman" w:cs="Times New Roman"/>
          <w:noProof/>
          <w:lang w:val="en-GB"/>
        </w:rPr>
        <w:t>hold</w:t>
      </w:r>
      <w:r w:rsidR="002C6619">
        <w:rPr>
          <w:rFonts w:ascii="Times New Roman" w:hAnsi="Times New Roman" w:cs="Times New Roman"/>
          <w:noProof/>
          <w:lang w:val="en-GB"/>
        </w:rPr>
        <w:t>s</w:t>
      </w:r>
      <w:r>
        <w:rPr>
          <w:rFonts w:ascii="Times New Roman" w:hAnsi="Times New Roman" w:cs="Times New Roman"/>
          <w:lang w:val="en-GB"/>
        </w:rPr>
        <w:t xml:space="preserve"> </w:t>
      </w:r>
      <w:r w:rsidR="00F86841" w:rsidRPr="008A3C6A">
        <w:rPr>
          <w:rFonts w:ascii="Times New Roman" w:hAnsi="Times New Roman" w:cs="Times New Roman"/>
          <w:lang w:val="en-GB"/>
        </w:rPr>
        <w:t xml:space="preserve">one focus group discussion as this is a preliminary study of the community perception toward smoke-free policy. In this first focus group </w:t>
      </w:r>
      <w:r w:rsidR="004E390C" w:rsidRPr="008A3C6A">
        <w:rPr>
          <w:rFonts w:ascii="Times New Roman" w:hAnsi="Times New Roman" w:cs="Times New Roman"/>
          <w:lang w:val="en-GB"/>
        </w:rPr>
        <w:t>discussion,</w:t>
      </w:r>
      <w:r w:rsidR="00F86841" w:rsidRPr="008A3C6A">
        <w:rPr>
          <w:rFonts w:ascii="Times New Roman" w:hAnsi="Times New Roman" w:cs="Times New Roman"/>
          <w:lang w:val="en-GB"/>
        </w:rPr>
        <w:t xml:space="preserve"> particularly invited </w:t>
      </w:r>
      <w:r w:rsidR="00F856FA">
        <w:rPr>
          <w:rFonts w:ascii="Times New Roman" w:hAnsi="Times New Roman" w:cs="Times New Roman"/>
          <w:lang w:val="en-GB"/>
        </w:rPr>
        <w:t>community members above 13</w:t>
      </w:r>
      <w:r w:rsidR="00F86841" w:rsidRPr="008A3C6A">
        <w:rPr>
          <w:rFonts w:ascii="Times New Roman" w:hAnsi="Times New Roman" w:cs="Times New Roman"/>
          <w:lang w:val="en-GB"/>
        </w:rPr>
        <w:t xml:space="preserve"> </w:t>
      </w:r>
      <w:r w:rsidR="007B1D40" w:rsidRPr="008A3C6A">
        <w:rPr>
          <w:rFonts w:ascii="Times New Roman" w:hAnsi="Times New Roman" w:cs="Times New Roman"/>
          <w:lang w:val="en-GB"/>
        </w:rPr>
        <w:t>years’</w:t>
      </w:r>
      <w:r w:rsidR="00F86841" w:rsidRPr="008A3C6A">
        <w:rPr>
          <w:rFonts w:ascii="Times New Roman" w:hAnsi="Times New Roman" w:cs="Times New Roman"/>
          <w:lang w:val="en-GB"/>
        </w:rPr>
        <w:t xml:space="preserve"> old who live in </w:t>
      </w:r>
      <w:proofErr w:type="spellStart"/>
      <w:r w:rsidR="00F86841" w:rsidRPr="000B3C2E">
        <w:rPr>
          <w:rFonts w:ascii="Times New Roman" w:hAnsi="Times New Roman" w:cs="Times New Roman"/>
          <w:lang w:val="en-GB"/>
        </w:rPr>
        <w:t>Tapos</w:t>
      </w:r>
      <w:proofErr w:type="spellEnd"/>
      <w:r w:rsidR="00F86841" w:rsidRPr="008A3C6A">
        <w:rPr>
          <w:rFonts w:ascii="Times New Roman" w:hAnsi="Times New Roman" w:cs="Times New Roman"/>
          <w:lang w:val="en-GB"/>
        </w:rPr>
        <w:t xml:space="preserve"> village. </w:t>
      </w:r>
      <w:r w:rsidR="004E390C" w:rsidRPr="008A3C6A">
        <w:rPr>
          <w:rFonts w:ascii="Times New Roman" w:hAnsi="Times New Roman" w:cs="Times New Roman"/>
          <w:lang w:val="en-GB"/>
        </w:rPr>
        <w:t>The researcher invite</w:t>
      </w:r>
      <w:r w:rsidR="00764FE7" w:rsidRPr="008A3C6A">
        <w:rPr>
          <w:rFonts w:ascii="Times New Roman" w:hAnsi="Times New Roman" w:cs="Times New Roman"/>
          <w:lang w:val="en-GB"/>
        </w:rPr>
        <w:t>d</w:t>
      </w:r>
      <w:r w:rsidR="004E390C" w:rsidRPr="008A3C6A">
        <w:rPr>
          <w:rFonts w:ascii="Times New Roman" w:hAnsi="Times New Roman" w:cs="Times New Roman"/>
          <w:lang w:val="en-GB"/>
        </w:rPr>
        <w:t xml:space="preserve"> all the member of </w:t>
      </w:r>
      <w:r w:rsidR="002C6619">
        <w:rPr>
          <w:rFonts w:ascii="Times New Roman" w:hAnsi="Times New Roman" w:cs="Times New Roman"/>
          <w:lang w:val="en-GB"/>
        </w:rPr>
        <w:t xml:space="preserve">the </w:t>
      </w:r>
      <w:r w:rsidR="004E390C" w:rsidRPr="002C6619">
        <w:rPr>
          <w:rFonts w:ascii="Times New Roman" w:hAnsi="Times New Roman" w:cs="Times New Roman"/>
          <w:noProof/>
          <w:lang w:val="en-GB"/>
        </w:rPr>
        <w:t>community</w:t>
      </w:r>
      <w:r w:rsidR="004E390C" w:rsidRPr="008A3C6A">
        <w:rPr>
          <w:rFonts w:ascii="Times New Roman" w:hAnsi="Times New Roman" w:cs="Times New Roman"/>
          <w:lang w:val="en-GB"/>
        </w:rPr>
        <w:t xml:space="preserve"> a week before the time of discussion through </w:t>
      </w:r>
      <w:r w:rsidR="002C6619">
        <w:rPr>
          <w:rFonts w:ascii="Times New Roman" w:hAnsi="Times New Roman" w:cs="Times New Roman"/>
          <w:lang w:val="en-GB"/>
        </w:rPr>
        <w:t xml:space="preserve">the </w:t>
      </w:r>
      <w:r w:rsidR="00764FE7" w:rsidRPr="002C6619">
        <w:rPr>
          <w:rFonts w:ascii="Times New Roman" w:hAnsi="Times New Roman" w:cs="Times New Roman"/>
          <w:noProof/>
          <w:lang w:val="en-GB"/>
        </w:rPr>
        <w:t>head</w:t>
      </w:r>
      <w:r w:rsidR="00764FE7" w:rsidRPr="008A3C6A">
        <w:rPr>
          <w:rFonts w:ascii="Times New Roman" w:hAnsi="Times New Roman" w:cs="Times New Roman"/>
          <w:lang w:val="en-GB"/>
        </w:rPr>
        <w:t xml:space="preserve"> of </w:t>
      </w:r>
      <w:r w:rsidR="002C6619">
        <w:rPr>
          <w:rFonts w:ascii="Times New Roman" w:hAnsi="Times New Roman" w:cs="Times New Roman"/>
          <w:lang w:val="en-GB"/>
        </w:rPr>
        <w:t>the</w:t>
      </w:r>
      <w:r w:rsidR="000B3C2E">
        <w:rPr>
          <w:rFonts w:ascii="Times New Roman" w:hAnsi="Times New Roman" w:cs="Times New Roman"/>
          <w:lang w:val="en-GB"/>
        </w:rPr>
        <w:t xml:space="preserve"> </w:t>
      </w:r>
      <w:proofErr w:type="spellStart"/>
      <w:r w:rsidR="000B3C2E" w:rsidRPr="007B1D40">
        <w:rPr>
          <w:rFonts w:ascii="Times New Roman" w:hAnsi="Times New Roman" w:cs="Times New Roman"/>
          <w:i/>
          <w:lang w:val="en-GB"/>
        </w:rPr>
        <w:t>Rukun</w:t>
      </w:r>
      <w:proofErr w:type="spellEnd"/>
      <w:r w:rsidR="000B3C2E" w:rsidRPr="007B1D40">
        <w:rPr>
          <w:rFonts w:ascii="Times New Roman" w:hAnsi="Times New Roman" w:cs="Times New Roman"/>
          <w:i/>
          <w:lang w:val="en-GB"/>
        </w:rPr>
        <w:t xml:space="preserve"> </w:t>
      </w:r>
      <w:proofErr w:type="spellStart"/>
      <w:r w:rsidR="000B3C2E" w:rsidRPr="007B1D40">
        <w:rPr>
          <w:rFonts w:ascii="Times New Roman" w:hAnsi="Times New Roman" w:cs="Times New Roman"/>
          <w:i/>
          <w:lang w:val="en-GB"/>
        </w:rPr>
        <w:t>Tetangga</w:t>
      </w:r>
      <w:proofErr w:type="spellEnd"/>
      <w:r w:rsidR="002C6619">
        <w:rPr>
          <w:rFonts w:ascii="Times New Roman" w:hAnsi="Times New Roman" w:cs="Times New Roman"/>
          <w:lang w:val="en-GB"/>
        </w:rPr>
        <w:t xml:space="preserve"> </w:t>
      </w:r>
      <w:r w:rsidR="000B3C2E">
        <w:rPr>
          <w:rFonts w:ascii="Times New Roman" w:hAnsi="Times New Roman" w:cs="Times New Roman"/>
          <w:lang w:val="en-GB"/>
        </w:rPr>
        <w:t>(</w:t>
      </w:r>
      <w:r w:rsidR="00764FE7" w:rsidRPr="002C6619">
        <w:rPr>
          <w:rFonts w:ascii="Times New Roman" w:hAnsi="Times New Roman" w:cs="Times New Roman"/>
          <w:noProof/>
          <w:lang w:val="en-GB"/>
        </w:rPr>
        <w:t>community</w:t>
      </w:r>
      <w:r w:rsidR="000B3C2E">
        <w:rPr>
          <w:rFonts w:ascii="Times New Roman" w:hAnsi="Times New Roman" w:cs="Times New Roman"/>
          <w:lang w:val="en-GB"/>
        </w:rPr>
        <w:t xml:space="preserve"> group</w:t>
      </w:r>
      <w:r w:rsidR="00764FE7" w:rsidRPr="008A3C6A">
        <w:rPr>
          <w:rFonts w:ascii="Times New Roman" w:hAnsi="Times New Roman" w:cs="Times New Roman"/>
          <w:lang w:val="en-GB"/>
        </w:rPr>
        <w:t xml:space="preserve">).  There were 28 informants RT 02 RW 05 </w:t>
      </w:r>
      <w:proofErr w:type="spellStart"/>
      <w:r w:rsidR="00764FE7" w:rsidRPr="000B3C2E">
        <w:rPr>
          <w:rFonts w:ascii="Times New Roman" w:hAnsi="Times New Roman" w:cs="Times New Roman"/>
          <w:lang w:val="en-GB"/>
        </w:rPr>
        <w:t>Tapos</w:t>
      </w:r>
      <w:proofErr w:type="spellEnd"/>
      <w:r w:rsidR="00764FE7" w:rsidRPr="008A3C6A">
        <w:rPr>
          <w:rFonts w:ascii="Times New Roman" w:hAnsi="Times New Roman" w:cs="Times New Roman"/>
          <w:lang w:val="en-GB"/>
        </w:rPr>
        <w:t xml:space="preserve"> Village, Depok City from who attended focus group discussion. </w:t>
      </w:r>
      <w:r w:rsidR="00F856FA">
        <w:rPr>
          <w:rFonts w:ascii="Times New Roman" w:hAnsi="Times New Roman" w:cs="Times New Roman"/>
          <w:lang w:val="en-GB"/>
        </w:rPr>
        <w:t xml:space="preserve">The researchers moderated the discussion and collaborated with resource person from </w:t>
      </w:r>
      <w:r w:rsidR="002C6619">
        <w:rPr>
          <w:rFonts w:ascii="Times New Roman" w:hAnsi="Times New Roman" w:cs="Times New Roman"/>
          <w:lang w:val="en-GB"/>
        </w:rPr>
        <w:t xml:space="preserve">a </w:t>
      </w:r>
      <w:r w:rsidR="00F856FA" w:rsidRPr="002C6619">
        <w:rPr>
          <w:rFonts w:ascii="Times New Roman" w:hAnsi="Times New Roman" w:cs="Times New Roman"/>
          <w:noProof/>
          <w:lang w:val="en-GB"/>
        </w:rPr>
        <w:t>medical</w:t>
      </w:r>
      <w:r w:rsidR="00F856FA">
        <w:rPr>
          <w:rFonts w:ascii="Times New Roman" w:hAnsi="Times New Roman" w:cs="Times New Roman"/>
          <w:lang w:val="en-GB"/>
        </w:rPr>
        <w:t xml:space="preserve"> doctor to clarify and answer medical related questions.</w:t>
      </w:r>
    </w:p>
    <w:p w14:paraId="69392817" w14:textId="562D7C83" w:rsidR="008A3C6A" w:rsidRDefault="00F856FA"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Prior to </w:t>
      </w:r>
      <w:r w:rsidR="002C6619">
        <w:rPr>
          <w:rFonts w:ascii="Times New Roman" w:hAnsi="Times New Roman" w:cs="Times New Roman"/>
          <w:lang w:val="en-GB"/>
        </w:rPr>
        <w:t xml:space="preserve">the </w:t>
      </w:r>
      <w:r w:rsidRPr="002C6619">
        <w:rPr>
          <w:rFonts w:ascii="Times New Roman" w:hAnsi="Times New Roman" w:cs="Times New Roman"/>
          <w:noProof/>
          <w:lang w:val="en-GB"/>
        </w:rPr>
        <w:t>discussion</w:t>
      </w:r>
      <w:r w:rsidRPr="008A3C6A">
        <w:rPr>
          <w:rFonts w:ascii="Times New Roman" w:hAnsi="Times New Roman" w:cs="Times New Roman"/>
          <w:lang w:val="en-GB"/>
        </w:rPr>
        <w:t xml:space="preserve">, this study distributes several demographic questions about age, education level, marital status, number of children, job, and preference for smoking. </w:t>
      </w:r>
      <w:r w:rsidR="008A3C6A" w:rsidRPr="008A3C6A">
        <w:rPr>
          <w:rFonts w:ascii="Times New Roman" w:hAnsi="Times New Roman" w:cs="Times New Roman"/>
          <w:lang w:val="en-GB"/>
        </w:rPr>
        <w:t xml:space="preserve">According to the result of statistical analysis, all of the </w:t>
      </w:r>
      <w:r w:rsidR="007F0430">
        <w:rPr>
          <w:rFonts w:ascii="Times New Roman" w:hAnsi="Times New Roman" w:cs="Times New Roman"/>
          <w:lang w:val="en-GB"/>
        </w:rPr>
        <w:t>informants</w:t>
      </w:r>
      <w:r w:rsidR="008A3C6A" w:rsidRPr="008A3C6A">
        <w:rPr>
          <w:rFonts w:ascii="Times New Roman" w:hAnsi="Times New Roman" w:cs="Times New Roman"/>
          <w:lang w:val="en-GB"/>
        </w:rPr>
        <w:t xml:space="preserve"> are women, and the majority are either non-smoker (26 </w:t>
      </w:r>
      <w:r>
        <w:rPr>
          <w:rFonts w:ascii="Times New Roman" w:hAnsi="Times New Roman" w:cs="Times New Roman"/>
          <w:lang w:val="en-GB"/>
        </w:rPr>
        <w:t>informants</w:t>
      </w:r>
      <w:r w:rsidR="008A3C6A" w:rsidRPr="008A3C6A">
        <w:rPr>
          <w:rFonts w:ascii="Times New Roman" w:hAnsi="Times New Roman" w:cs="Times New Roman"/>
          <w:lang w:val="en-GB"/>
        </w:rPr>
        <w:t xml:space="preserve">) or not declare of the smoking preferences (2 </w:t>
      </w:r>
      <w:r>
        <w:rPr>
          <w:rFonts w:ascii="Times New Roman" w:hAnsi="Times New Roman" w:cs="Times New Roman"/>
          <w:lang w:val="en-GB"/>
        </w:rPr>
        <w:t>informants</w:t>
      </w:r>
      <w:r w:rsidR="008A3C6A" w:rsidRPr="008A3C6A">
        <w:rPr>
          <w:rFonts w:ascii="Times New Roman" w:hAnsi="Times New Roman" w:cs="Times New Roman"/>
          <w:lang w:val="en-GB"/>
        </w:rPr>
        <w:t xml:space="preserve">). The age of distribution of the </w:t>
      </w:r>
      <w:r>
        <w:rPr>
          <w:rFonts w:ascii="Times New Roman" w:hAnsi="Times New Roman" w:cs="Times New Roman"/>
          <w:lang w:val="en-GB"/>
        </w:rPr>
        <w:t>informants</w:t>
      </w:r>
      <w:r w:rsidR="008A3C6A" w:rsidRPr="008A3C6A">
        <w:rPr>
          <w:rFonts w:ascii="Times New Roman" w:hAnsi="Times New Roman" w:cs="Times New Roman"/>
          <w:lang w:val="en-GB"/>
        </w:rPr>
        <w:t xml:space="preserve"> indicates that the majority of </w:t>
      </w:r>
      <w:r>
        <w:rPr>
          <w:rFonts w:ascii="Times New Roman" w:hAnsi="Times New Roman" w:cs="Times New Roman"/>
          <w:lang w:val="en-GB"/>
        </w:rPr>
        <w:t>them</w:t>
      </w:r>
      <w:r w:rsidR="008A3C6A" w:rsidRPr="008A3C6A">
        <w:rPr>
          <w:rFonts w:ascii="Times New Roman" w:hAnsi="Times New Roman" w:cs="Times New Roman"/>
          <w:lang w:val="en-GB"/>
        </w:rPr>
        <w:t xml:space="preserve"> are 41-50 years old at 14 years old as the youngest and 68 years old as the oldest. Majority of the</w:t>
      </w:r>
      <w:r w:rsidR="00C94D24">
        <w:rPr>
          <w:rFonts w:ascii="Times New Roman" w:hAnsi="Times New Roman" w:cs="Times New Roman"/>
          <w:lang w:val="en-GB"/>
        </w:rPr>
        <w:t xml:space="preserve"> informants</w:t>
      </w:r>
      <w:r w:rsidR="008A3C6A" w:rsidRPr="008A3C6A">
        <w:rPr>
          <w:rFonts w:ascii="Times New Roman" w:hAnsi="Times New Roman" w:cs="Times New Roman"/>
          <w:lang w:val="en-GB"/>
        </w:rPr>
        <w:t xml:space="preserve"> completed elementary school (34.5%), while the other </w:t>
      </w:r>
      <w:r>
        <w:rPr>
          <w:rFonts w:ascii="Times New Roman" w:hAnsi="Times New Roman" w:cs="Times New Roman"/>
          <w:lang w:val="en-GB"/>
        </w:rPr>
        <w:t>informants</w:t>
      </w:r>
      <w:r w:rsidR="008A3C6A" w:rsidRPr="008A3C6A">
        <w:rPr>
          <w:rFonts w:ascii="Times New Roman" w:hAnsi="Times New Roman" w:cs="Times New Roman"/>
          <w:lang w:val="en-GB"/>
        </w:rPr>
        <w:t xml:space="preserve"> either completed senior high school (27.6%) or completed junior high school (27.6%). No </w:t>
      </w:r>
      <w:r>
        <w:rPr>
          <w:rFonts w:ascii="Times New Roman" w:hAnsi="Times New Roman" w:cs="Times New Roman"/>
          <w:lang w:val="en-GB"/>
        </w:rPr>
        <w:t>informants</w:t>
      </w:r>
      <w:r w:rsidR="008A3C6A" w:rsidRPr="008A3C6A">
        <w:rPr>
          <w:rFonts w:ascii="Times New Roman" w:hAnsi="Times New Roman" w:cs="Times New Roman"/>
          <w:lang w:val="en-GB"/>
        </w:rPr>
        <w:t xml:space="preserve"> </w:t>
      </w:r>
      <w:r w:rsidR="003B1204" w:rsidRPr="008A3C6A">
        <w:rPr>
          <w:rFonts w:ascii="Times New Roman" w:hAnsi="Times New Roman" w:cs="Times New Roman"/>
          <w:lang w:val="en-GB"/>
        </w:rPr>
        <w:t>have</w:t>
      </w:r>
      <w:r w:rsidR="008A3C6A" w:rsidRPr="008A3C6A">
        <w:rPr>
          <w:rFonts w:ascii="Times New Roman" w:hAnsi="Times New Roman" w:cs="Times New Roman"/>
          <w:lang w:val="en-GB"/>
        </w:rPr>
        <w:t xml:space="preserve"> graduated from university level, and 67.9% of </w:t>
      </w:r>
      <w:r>
        <w:rPr>
          <w:rFonts w:ascii="Times New Roman" w:hAnsi="Times New Roman" w:cs="Times New Roman"/>
          <w:lang w:val="en-GB"/>
        </w:rPr>
        <w:t>informants</w:t>
      </w:r>
      <w:r w:rsidR="008A3C6A" w:rsidRPr="008A3C6A">
        <w:rPr>
          <w:rFonts w:ascii="Times New Roman" w:hAnsi="Times New Roman" w:cs="Times New Roman"/>
          <w:lang w:val="en-GB"/>
        </w:rPr>
        <w:t xml:space="preserve"> stated that housewife as their job. There are 85.7% of </w:t>
      </w:r>
      <w:r>
        <w:rPr>
          <w:rFonts w:ascii="Times New Roman" w:hAnsi="Times New Roman" w:cs="Times New Roman"/>
          <w:lang w:val="en-GB"/>
        </w:rPr>
        <w:t>informants</w:t>
      </w:r>
      <w:r w:rsidR="008A3C6A" w:rsidRPr="008A3C6A">
        <w:rPr>
          <w:rFonts w:ascii="Times New Roman" w:hAnsi="Times New Roman" w:cs="Times New Roman"/>
          <w:lang w:val="en-GB"/>
        </w:rPr>
        <w:t xml:space="preserve"> have married with one to four children (75%). </w:t>
      </w:r>
    </w:p>
    <w:p w14:paraId="209CBFB4" w14:textId="77777777" w:rsidR="00F856FA" w:rsidRPr="008A3C6A" w:rsidRDefault="00F856FA" w:rsidP="00F856FA">
      <w:pPr>
        <w:spacing w:before="0" w:beforeAutospacing="0" w:line="276" w:lineRule="auto"/>
        <w:ind w:firstLine="624"/>
        <w:rPr>
          <w:rFonts w:ascii="Times New Roman" w:hAnsi="Times New Roman" w:cs="Times New Roman"/>
          <w:lang w:val="en-GB"/>
        </w:rPr>
      </w:pPr>
      <w:r w:rsidRPr="008A3C6A">
        <w:rPr>
          <w:rFonts w:ascii="Times New Roman" w:hAnsi="Times New Roman" w:cs="Times New Roman"/>
          <w:noProof/>
        </w:rPr>
        <w:lastRenderedPageBreak/>
        <w:drawing>
          <wp:inline distT="114300" distB="114300" distL="114300" distR="114300" wp14:anchorId="5551990D" wp14:editId="36697951">
            <wp:extent cx="3986609" cy="2194544"/>
            <wp:effectExtent l="0" t="0" r="1270" b="0"/>
            <wp:docPr id="3" name="image8.png" descr="Points scored"/>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rotWithShape="1">
                    <a:blip r:embed="rId13"/>
                    <a:srcRect t="11272"/>
                    <a:stretch/>
                  </pic:blipFill>
                  <pic:spPr bwMode="auto">
                    <a:xfrm>
                      <a:off x="0" y="0"/>
                      <a:ext cx="3987165" cy="2194850"/>
                    </a:xfrm>
                    <a:prstGeom prst="rect">
                      <a:avLst/>
                    </a:prstGeom>
                    <a:ln>
                      <a:noFill/>
                    </a:ln>
                    <a:extLst>
                      <a:ext uri="{53640926-AAD7-44D8-BBD7-CCE9431645EC}">
                        <a14:shadowObscured xmlns:a14="http://schemas.microsoft.com/office/drawing/2010/main"/>
                      </a:ext>
                    </a:extLst>
                  </pic:spPr>
                </pic:pic>
              </a:graphicData>
            </a:graphic>
          </wp:inline>
        </w:drawing>
      </w:r>
    </w:p>
    <w:p w14:paraId="38730F45" w14:textId="77777777" w:rsidR="00F856FA" w:rsidRPr="008A3C6A" w:rsidRDefault="00F856FA" w:rsidP="00F856FA">
      <w:pPr>
        <w:spacing w:before="0" w:beforeAutospacing="0"/>
        <w:contextualSpacing/>
        <w:rPr>
          <w:rFonts w:ascii="Times New Roman" w:hAnsi="Times New Roman" w:cs="Times New Roman"/>
          <w:lang w:val="en-GB"/>
        </w:rPr>
      </w:pPr>
      <w:r w:rsidRPr="008A3C6A">
        <w:rPr>
          <w:rFonts w:ascii="Times New Roman" w:hAnsi="Times New Roman" w:cs="Times New Roman"/>
          <w:lang w:val="en-GB"/>
        </w:rPr>
        <w:t xml:space="preserve">Chart 1: Age Distribution of </w:t>
      </w:r>
      <w:r>
        <w:rPr>
          <w:rFonts w:ascii="Times New Roman" w:hAnsi="Times New Roman" w:cs="Times New Roman"/>
          <w:lang w:val="en-GB"/>
        </w:rPr>
        <w:t>Informants</w:t>
      </w:r>
    </w:p>
    <w:p w14:paraId="311D8A5B" w14:textId="0392EBE7" w:rsidR="00F856FA" w:rsidRPr="008A3C6A" w:rsidRDefault="00F856FA" w:rsidP="00F856FA">
      <w:pPr>
        <w:spacing w:before="0" w:beforeAutospacing="0"/>
        <w:contextualSpacing/>
        <w:rPr>
          <w:rFonts w:ascii="Times New Roman" w:hAnsi="Times New Roman" w:cs="Times New Roman"/>
          <w:lang w:val="en-GB"/>
        </w:rPr>
      </w:pPr>
      <w:r w:rsidRPr="008A3C6A">
        <w:rPr>
          <w:rFonts w:ascii="Times New Roman" w:hAnsi="Times New Roman" w:cs="Times New Roman"/>
          <w:lang w:val="en-GB"/>
        </w:rPr>
        <w:t xml:space="preserve">Source: The analysis of the </w:t>
      </w:r>
      <w:r w:rsidRPr="002C6619">
        <w:rPr>
          <w:rFonts w:ascii="Times New Roman" w:hAnsi="Times New Roman" w:cs="Times New Roman"/>
          <w:noProof/>
          <w:lang w:val="en-GB"/>
        </w:rPr>
        <w:t>de</w:t>
      </w:r>
      <w:r w:rsidR="002C6619">
        <w:rPr>
          <w:rFonts w:ascii="Times New Roman" w:hAnsi="Times New Roman" w:cs="Times New Roman"/>
          <w:noProof/>
          <w:lang w:val="en-GB"/>
        </w:rPr>
        <w:t>m</w:t>
      </w:r>
      <w:r w:rsidRPr="002C6619">
        <w:rPr>
          <w:rFonts w:ascii="Times New Roman" w:hAnsi="Times New Roman" w:cs="Times New Roman"/>
          <w:noProof/>
          <w:lang w:val="en-GB"/>
        </w:rPr>
        <w:t>ographic</w:t>
      </w:r>
      <w:r w:rsidRPr="008A3C6A">
        <w:rPr>
          <w:rFonts w:ascii="Times New Roman" w:hAnsi="Times New Roman" w:cs="Times New Roman"/>
          <w:lang w:val="en-GB"/>
        </w:rPr>
        <w:t xml:space="preserve"> form, 2018</w:t>
      </w:r>
    </w:p>
    <w:p w14:paraId="460DF5D5" w14:textId="77777777" w:rsidR="00F856FA" w:rsidRPr="008A3C6A" w:rsidRDefault="00F856FA" w:rsidP="00F856FA">
      <w:pPr>
        <w:spacing w:before="0" w:beforeAutospacing="0" w:line="276" w:lineRule="auto"/>
        <w:ind w:firstLine="624"/>
        <w:jc w:val="both"/>
        <w:rPr>
          <w:rFonts w:ascii="Times New Roman" w:hAnsi="Times New Roman" w:cs="Times New Roman"/>
          <w:lang w:val="en-GB"/>
        </w:rPr>
      </w:pPr>
    </w:p>
    <w:p w14:paraId="69FDF252" w14:textId="3D92DC38" w:rsidR="00A26D1E" w:rsidRPr="008A3C6A" w:rsidRDefault="0066259E"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Besides distributing demographic question form, there was a </w:t>
      </w:r>
      <w:r w:rsidRPr="002C6619">
        <w:rPr>
          <w:rFonts w:ascii="Times New Roman" w:hAnsi="Times New Roman" w:cs="Times New Roman"/>
          <w:noProof/>
          <w:lang w:val="en-GB"/>
        </w:rPr>
        <w:t>focu</w:t>
      </w:r>
      <w:r w:rsidR="002C6619">
        <w:rPr>
          <w:rFonts w:ascii="Times New Roman" w:hAnsi="Times New Roman" w:cs="Times New Roman"/>
          <w:noProof/>
          <w:lang w:val="en-GB"/>
        </w:rPr>
        <w:t>s</w:t>
      </w:r>
      <w:r w:rsidRPr="008A3C6A">
        <w:rPr>
          <w:rFonts w:ascii="Times New Roman" w:hAnsi="Times New Roman" w:cs="Times New Roman"/>
          <w:lang w:val="en-GB"/>
        </w:rPr>
        <w:t xml:space="preserve"> group discussion guideline based on the objectives which </w:t>
      </w:r>
      <w:r w:rsidRPr="002C6619">
        <w:rPr>
          <w:rFonts w:ascii="Times New Roman" w:hAnsi="Times New Roman" w:cs="Times New Roman"/>
          <w:noProof/>
          <w:lang w:val="en-GB"/>
        </w:rPr>
        <w:t>w</w:t>
      </w:r>
      <w:r w:rsidR="002C6619">
        <w:rPr>
          <w:rFonts w:ascii="Times New Roman" w:hAnsi="Times New Roman" w:cs="Times New Roman"/>
          <w:noProof/>
          <w:lang w:val="en-GB"/>
        </w:rPr>
        <w:t>ere</w:t>
      </w:r>
      <w:r w:rsidRPr="008A3C6A">
        <w:rPr>
          <w:rFonts w:ascii="Times New Roman" w:hAnsi="Times New Roman" w:cs="Times New Roman"/>
          <w:lang w:val="en-GB"/>
        </w:rPr>
        <w:t xml:space="preserve"> used by </w:t>
      </w:r>
      <w:r w:rsidR="002C6619">
        <w:rPr>
          <w:rFonts w:ascii="Times New Roman" w:hAnsi="Times New Roman" w:cs="Times New Roman"/>
          <w:lang w:val="en-GB"/>
        </w:rPr>
        <w:t xml:space="preserve">the </w:t>
      </w:r>
      <w:r w:rsidRPr="002C6619">
        <w:rPr>
          <w:rFonts w:ascii="Times New Roman" w:hAnsi="Times New Roman" w:cs="Times New Roman"/>
          <w:noProof/>
          <w:lang w:val="en-GB"/>
        </w:rPr>
        <w:t>researcher</w:t>
      </w:r>
      <w:r w:rsidRPr="008A3C6A">
        <w:rPr>
          <w:rFonts w:ascii="Times New Roman" w:hAnsi="Times New Roman" w:cs="Times New Roman"/>
          <w:lang w:val="en-GB"/>
        </w:rPr>
        <w:t xml:space="preserve"> to moderate the discussion. </w:t>
      </w:r>
      <w:r w:rsidR="0036171C" w:rsidRPr="008A3C6A">
        <w:rPr>
          <w:rFonts w:ascii="Times New Roman" w:hAnsi="Times New Roman" w:cs="Times New Roman"/>
          <w:lang w:val="en-GB"/>
        </w:rPr>
        <w:t>Demographic d</w:t>
      </w:r>
      <w:r w:rsidRPr="008A3C6A">
        <w:rPr>
          <w:rFonts w:ascii="Times New Roman" w:hAnsi="Times New Roman" w:cs="Times New Roman"/>
          <w:lang w:val="en-GB"/>
        </w:rPr>
        <w:t xml:space="preserve">ata compiled from </w:t>
      </w:r>
      <w:r w:rsidR="002C6619">
        <w:rPr>
          <w:rFonts w:ascii="Times New Roman" w:hAnsi="Times New Roman" w:cs="Times New Roman"/>
          <w:lang w:val="en-GB"/>
        </w:rPr>
        <w:t xml:space="preserve">the </w:t>
      </w:r>
      <w:r w:rsidRPr="002C6619">
        <w:rPr>
          <w:rFonts w:ascii="Times New Roman" w:hAnsi="Times New Roman" w:cs="Times New Roman"/>
          <w:noProof/>
          <w:lang w:val="en-GB"/>
        </w:rPr>
        <w:t>survey</w:t>
      </w:r>
      <w:r w:rsidRPr="008A3C6A">
        <w:rPr>
          <w:rFonts w:ascii="Times New Roman" w:hAnsi="Times New Roman" w:cs="Times New Roman"/>
          <w:lang w:val="en-GB"/>
        </w:rPr>
        <w:t xml:space="preserve"> was analysed through statistic tools in Microsoft Excel. </w:t>
      </w:r>
      <w:r w:rsidR="00746DB6" w:rsidRPr="008A3C6A">
        <w:rPr>
          <w:rFonts w:ascii="Times New Roman" w:hAnsi="Times New Roman" w:cs="Times New Roman"/>
          <w:lang w:val="en-GB"/>
        </w:rPr>
        <w:t>Also, this study conduct desk research to triang</w:t>
      </w:r>
      <w:r w:rsidR="00B3027A" w:rsidRPr="008A3C6A">
        <w:rPr>
          <w:rFonts w:ascii="Times New Roman" w:hAnsi="Times New Roman" w:cs="Times New Roman"/>
          <w:lang w:val="en-GB"/>
        </w:rPr>
        <w:t xml:space="preserve">ulate and </w:t>
      </w:r>
      <w:r w:rsidR="007B1D40" w:rsidRPr="008A3C6A">
        <w:rPr>
          <w:rFonts w:ascii="Times New Roman" w:hAnsi="Times New Roman" w:cs="Times New Roman"/>
          <w:lang w:val="en-GB"/>
        </w:rPr>
        <w:t>analyse</w:t>
      </w:r>
      <w:r w:rsidR="00B3027A" w:rsidRPr="008A3C6A">
        <w:rPr>
          <w:rFonts w:ascii="Times New Roman" w:hAnsi="Times New Roman" w:cs="Times New Roman"/>
          <w:lang w:val="en-GB"/>
        </w:rPr>
        <w:t xml:space="preserve"> primary data. </w:t>
      </w:r>
    </w:p>
    <w:p w14:paraId="227B192A" w14:textId="4AF36374" w:rsidR="00A26D1E" w:rsidRPr="008A3C6A" w:rsidRDefault="00A067F6" w:rsidP="008A3C6A">
      <w:pPr>
        <w:pStyle w:val="Heading2"/>
        <w:spacing w:after="240" w:line="276" w:lineRule="auto"/>
        <w:rPr>
          <w:lang w:val="en-GB"/>
        </w:rPr>
      </w:pPr>
      <w:r w:rsidRPr="008A3C6A">
        <w:rPr>
          <w:rFonts w:ascii="Times New Roman" w:hAnsi="Times New Roman" w:cs="Times New Roman"/>
          <w:lang w:val="en-GB"/>
        </w:rPr>
        <w:t>RESULTS AND DISCUSSION</w:t>
      </w:r>
    </w:p>
    <w:p w14:paraId="143F49B1" w14:textId="60EF0CBF" w:rsidR="00746DB6"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The Law of Health instructed preventive actions to tackle cigarette consumption because the cigarette is categorized as an addictive component by enacting a smoke-free policy in all government's level. Considering the increasing knowledge of the people about the danger of smoking, it is not surprising that the result of the interview to 28 </w:t>
      </w:r>
      <w:r w:rsidR="00C94D24">
        <w:rPr>
          <w:rFonts w:ascii="Times New Roman" w:hAnsi="Times New Roman" w:cs="Times New Roman"/>
          <w:lang w:val="en-GB"/>
        </w:rPr>
        <w:t>informants</w:t>
      </w:r>
      <w:r w:rsidRPr="008A3C6A">
        <w:rPr>
          <w:rFonts w:ascii="Times New Roman" w:hAnsi="Times New Roman" w:cs="Times New Roman"/>
          <w:lang w:val="en-GB"/>
        </w:rPr>
        <w:t xml:space="preserve"> in the targeted community indicates that </w:t>
      </w:r>
      <w:r w:rsidR="0029318C" w:rsidRPr="008A3C6A">
        <w:rPr>
          <w:rFonts w:ascii="Times New Roman" w:hAnsi="Times New Roman" w:cs="Times New Roman"/>
          <w:lang w:val="en-GB"/>
        </w:rPr>
        <w:t>all</w:t>
      </w:r>
      <w:r w:rsidRPr="008A3C6A">
        <w:rPr>
          <w:rFonts w:ascii="Times New Roman" w:hAnsi="Times New Roman" w:cs="Times New Roman"/>
          <w:lang w:val="en-GB"/>
        </w:rPr>
        <w:t xml:space="preserve"> the </w:t>
      </w:r>
      <w:r w:rsidR="00C94D24">
        <w:rPr>
          <w:rFonts w:ascii="Times New Roman" w:hAnsi="Times New Roman" w:cs="Times New Roman"/>
          <w:lang w:val="en-GB"/>
        </w:rPr>
        <w:t>informants</w:t>
      </w:r>
      <w:r w:rsidRPr="008A3C6A">
        <w:rPr>
          <w:rFonts w:ascii="Times New Roman" w:hAnsi="Times New Roman" w:cs="Times New Roman"/>
          <w:lang w:val="en-GB"/>
        </w:rPr>
        <w:t xml:space="preserve"> understand the harmful effect of the cigarette consumption. There are many kinds of socialization about the danger of smoking in for example in the pictorial health warning outside cigarette package, and in the television. A recent study in Palembang and Bogor also found that the society </w:t>
      </w:r>
      <w:r w:rsidRPr="002C6619">
        <w:rPr>
          <w:rFonts w:ascii="Times New Roman" w:hAnsi="Times New Roman" w:cs="Times New Roman"/>
          <w:noProof/>
          <w:lang w:val="en-GB"/>
        </w:rPr>
        <w:t>understand</w:t>
      </w:r>
      <w:r w:rsidR="002C6619">
        <w:rPr>
          <w:rFonts w:ascii="Times New Roman" w:hAnsi="Times New Roman" w:cs="Times New Roman"/>
          <w:noProof/>
          <w:lang w:val="en-GB"/>
        </w:rPr>
        <w:t>s</w:t>
      </w:r>
      <w:r w:rsidRPr="008A3C6A">
        <w:rPr>
          <w:rFonts w:ascii="Times New Roman" w:hAnsi="Times New Roman" w:cs="Times New Roman"/>
          <w:lang w:val="en-GB"/>
        </w:rPr>
        <w:t xml:space="preserve"> that tobacco use may increase bad impact </w:t>
      </w:r>
      <w:r w:rsidR="002C6619">
        <w:rPr>
          <w:rFonts w:ascii="Times New Roman" w:hAnsi="Times New Roman" w:cs="Times New Roman"/>
          <w:noProof/>
          <w:lang w:val="en-GB"/>
        </w:rPr>
        <w:t>on</w:t>
      </w:r>
      <w:r w:rsidRPr="008A3C6A">
        <w:rPr>
          <w:rFonts w:ascii="Times New Roman" w:hAnsi="Times New Roman" w:cs="Times New Roman"/>
          <w:lang w:val="en-GB"/>
        </w:rPr>
        <w:t xml:space="preserve"> the health (Kaufman, Merritt, </w:t>
      </w:r>
      <w:proofErr w:type="spellStart"/>
      <w:r w:rsidRPr="008A3C6A">
        <w:rPr>
          <w:rFonts w:ascii="Times New Roman" w:hAnsi="Times New Roman" w:cs="Times New Roman"/>
          <w:lang w:val="en-GB"/>
        </w:rPr>
        <w:t>Rimbatmaja</w:t>
      </w:r>
      <w:proofErr w:type="spellEnd"/>
      <w:r w:rsidRPr="008A3C6A">
        <w:rPr>
          <w:rFonts w:ascii="Times New Roman" w:hAnsi="Times New Roman" w:cs="Times New Roman"/>
          <w:lang w:val="en-GB"/>
        </w:rPr>
        <w:t xml:space="preserve">, &amp; Cohen, 2014: 998). Even the survey finds that the </w:t>
      </w:r>
      <w:r w:rsidR="00C94D24">
        <w:rPr>
          <w:rFonts w:ascii="Times New Roman" w:hAnsi="Times New Roman" w:cs="Times New Roman"/>
          <w:lang w:val="en-GB"/>
        </w:rPr>
        <w:t>informants</w:t>
      </w:r>
      <w:r w:rsidRPr="008A3C6A">
        <w:rPr>
          <w:rFonts w:ascii="Times New Roman" w:hAnsi="Times New Roman" w:cs="Times New Roman"/>
          <w:lang w:val="en-GB"/>
        </w:rPr>
        <w:t xml:space="preserve"> understand about the danger of smoking, but the survey indicates that 53.6% of the </w:t>
      </w:r>
      <w:r w:rsidR="00C94D24">
        <w:rPr>
          <w:rFonts w:ascii="Times New Roman" w:hAnsi="Times New Roman" w:cs="Times New Roman"/>
          <w:lang w:val="en-GB"/>
        </w:rPr>
        <w:t>informants</w:t>
      </w:r>
      <w:r w:rsidRPr="008A3C6A">
        <w:rPr>
          <w:rFonts w:ascii="Times New Roman" w:hAnsi="Times New Roman" w:cs="Times New Roman"/>
          <w:lang w:val="en-GB"/>
        </w:rPr>
        <w:t xml:space="preserve"> stated that they had not got socialization about the danger of smoking or cigarette smoke exposure from the government of Depok. </w:t>
      </w:r>
    </w:p>
    <w:p w14:paraId="5AFAD75A" w14:textId="141F3C5A" w:rsidR="00746DB6" w:rsidRPr="008B03D0"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The same result also can be seen in the experience of the targeted group to socialization about smoke-free policy in Depok City. There are 60.7% of the </w:t>
      </w:r>
      <w:r w:rsidR="00C94D24">
        <w:rPr>
          <w:rFonts w:ascii="Times New Roman" w:hAnsi="Times New Roman" w:cs="Times New Roman"/>
          <w:lang w:val="en-GB"/>
        </w:rPr>
        <w:t>informants</w:t>
      </w:r>
      <w:r w:rsidRPr="008A3C6A">
        <w:rPr>
          <w:rFonts w:ascii="Times New Roman" w:hAnsi="Times New Roman" w:cs="Times New Roman"/>
          <w:lang w:val="en-GB"/>
        </w:rPr>
        <w:t xml:space="preserve"> claimed that they had not got any socialization about the policy. Meanwhile, in the smoke-free policy in Depok, there is a clause that the socialization in various mechanisms is government mandatory. The Government of Depok enacted the smoke-free law in 2014 through Local Government Regulation No 03 the Year 2014 about the Smoke-Free Policy and Local Government Leader’s Regulation No 126 the Year 2016 about Technical Guidance about Monitoring and Controlling of Smoke-Free Area.</w:t>
      </w:r>
    </w:p>
    <w:p w14:paraId="64247F8B" w14:textId="4C5179C8" w:rsidR="00746DB6"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lastRenderedPageBreak/>
        <w:t>After enacting and before implementing this policy, several publications mentioned the effort of the government of Depok to increase people awareness about the smoke-free policy (</w:t>
      </w:r>
      <w:proofErr w:type="spellStart"/>
      <w:r w:rsidRPr="008A3C6A">
        <w:rPr>
          <w:rFonts w:ascii="Times New Roman" w:hAnsi="Times New Roman" w:cs="Times New Roman"/>
          <w:lang w:val="en-GB"/>
        </w:rPr>
        <w:t>Republika</w:t>
      </w:r>
      <w:proofErr w:type="spellEnd"/>
      <w:r w:rsidRPr="008A3C6A">
        <w:rPr>
          <w:rFonts w:ascii="Times New Roman" w:hAnsi="Times New Roman" w:cs="Times New Roman"/>
          <w:lang w:val="en-GB"/>
        </w:rPr>
        <w:t xml:space="preserve">, 2014; </w:t>
      </w:r>
      <w:proofErr w:type="spellStart"/>
      <w:r w:rsidRPr="008A3C6A">
        <w:rPr>
          <w:rFonts w:ascii="Times New Roman" w:hAnsi="Times New Roman" w:cs="Times New Roman"/>
          <w:lang w:val="en-GB"/>
        </w:rPr>
        <w:t>Republika</w:t>
      </w:r>
      <w:proofErr w:type="spellEnd"/>
      <w:r w:rsidRPr="008A3C6A">
        <w:rPr>
          <w:rFonts w:ascii="Times New Roman" w:hAnsi="Times New Roman" w:cs="Times New Roman"/>
          <w:lang w:val="en-GB"/>
        </w:rPr>
        <w:t xml:space="preserve">, 2014b). The Health Promotion Unit in Health Agency of Depok City stated that they focused on increasing socialization in the smoke-free area which </w:t>
      </w:r>
      <w:r w:rsidRPr="002C6619">
        <w:rPr>
          <w:rFonts w:ascii="Times New Roman" w:hAnsi="Times New Roman" w:cs="Times New Roman"/>
          <w:noProof/>
          <w:lang w:val="en-GB"/>
        </w:rPr>
        <w:t>involve</w:t>
      </w:r>
      <w:r w:rsidR="002C6619">
        <w:rPr>
          <w:rFonts w:ascii="Times New Roman" w:hAnsi="Times New Roman" w:cs="Times New Roman"/>
          <w:noProof/>
          <w:lang w:val="en-GB"/>
        </w:rPr>
        <w:t>s</w:t>
      </w:r>
      <w:r w:rsidRPr="008A3C6A">
        <w:rPr>
          <w:rFonts w:ascii="Times New Roman" w:hAnsi="Times New Roman" w:cs="Times New Roman"/>
          <w:lang w:val="en-GB"/>
        </w:rPr>
        <w:t xml:space="preserve"> seven stakeholders such as health facilities, education building, public spaces, working </w:t>
      </w:r>
      <w:r w:rsidR="00B3027A" w:rsidRPr="008A3C6A">
        <w:rPr>
          <w:rFonts w:ascii="Times New Roman" w:hAnsi="Times New Roman" w:cs="Times New Roman"/>
          <w:lang w:val="en-GB"/>
        </w:rPr>
        <w:t>space, playground</w:t>
      </w:r>
      <w:r w:rsidRPr="008A3C6A">
        <w:rPr>
          <w:rFonts w:ascii="Times New Roman" w:hAnsi="Times New Roman" w:cs="Times New Roman"/>
          <w:lang w:val="en-GB"/>
        </w:rPr>
        <w:t>, worship places, and public transportation (</w:t>
      </w:r>
      <w:proofErr w:type="spellStart"/>
      <w:r w:rsidRPr="008A3C6A">
        <w:rPr>
          <w:rFonts w:ascii="Times New Roman" w:hAnsi="Times New Roman" w:cs="Times New Roman"/>
          <w:lang w:val="en-GB"/>
        </w:rPr>
        <w:t>Hasanah</w:t>
      </w:r>
      <w:proofErr w:type="spellEnd"/>
      <w:r w:rsidRPr="008A3C6A">
        <w:rPr>
          <w:rFonts w:ascii="Times New Roman" w:hAnsi="Times New Roman" w:cs="Times New Roman"/>
          <w:lang w:val="en-GB"/>
        </w:rPr>
        <w:t xml:space="preserve">, 2015). They also published </w:t>
      </w:r>
      <w:r w:rsidR="002C6619">
        <w:rPr>
          <w:rFonts w:ascii="Times New Roman" w:hAnsi="Times New Roman" w:cs="Times New Roman"/>
          <w:lang w:val="en-GB"/>
        </w:rPr>
        <w:t xml:space="preserve">a </w:t>
      </w:r>
      <w:r w:rsidRPr="002C6619">
        <w:rPr>
          <w:rFonts w:ascii="Times New Roman" w:hAnsi="Times New Roman" w:cs="Times New Roman"/>
          <w:noProof/>
          <w:lang w:val="en-GB"/>
        </w:rPr>
        <w:t>public</w:t>
      </w:r>
      <w:r w:rsidRPr="008A3C6A">
        <w:rPr>
          <w:rFonts w:ascii="Times New Roman" w:hAnsi="Times New Roman" w:cs="Times New Roman"/>
          <w:lang w:val="en-GB"/>
        </w:rPr>
        <w:t xml:space="preserve"> service announcement in an outdoor billboard in </w:t>
      </w:r>
      <w:proofErr w:type="spellStart"/>
      <w:r w:rsidRPr="00104E4E">
        <w:rPr>
          <w:rFonts w:ascii="Times New Roman" w:hAnsi="Times New Roman" w:cs="Times New Roman"/>
          <w:lang w:val="en-GB"/>
        </w:rPr>
        <w:t>Margonda</w:t>
      </w:r>
      <w:proofErr w:type="spellEnd"/>
      <w:r w:rsidRPr="00104E4E">
        <w:rPr>
          <w:rFonts w:ascii="Times New Roman" w:hAnsi="Times New Roman" w:cs="Times New Roman"/>
          <w:lang w:val="en-GB"/>
        </w:rPr>
        <w:t xml:space="preserve"> Raya</w:t>
      </w:r>
      <w:r w:rsidRPr="008A3C6A">
        <w:rPr>
          <w:rFonts w:ascii="Times New Roman" w:hAnsi="Times New Roman" w:cs="Times New Roman"/>
          <w:lang w:val="en-GB"/>
        </w:rPr>
        <w:t xml:space="preserve"> Street (</w:t>
      </w:r>
      <w:proofErr w:type="spellStart"/>
      <w:r w:rsidRPr="008A3C6A">
        <w:rPr>
          <w:rFonts w:ascii="Times New Roman" w:hAnsi="Times New Roman" w:cs="Times New Roman"/>
          <w:lang w:val="en-GB"/>
        </w:rPr>
        <w:t>Kartosomo</w:t>
      </w:r>
      <w:proofErr w:type="spellEnd"/>
      <w:r w:rsidRPr="008A3C6A">
        <w:rPr>
          <w:rFonts w:ascii="Times New Roman" w:hAnsi="Times New Roman" w:cs="Times New Roman"/>
          <w:lang w:val="en-GB"/>
        </w:rPr>
        <w:t xml:space="preserve">, 2015). The monitoring regulation justifies the action of the </w:t>
      </w:r>
      <w:proofErr w:type="spellStart"/>
      <w:r w:rsidRPr="00E768D9">
        <w:rPr>
          <w:rFonts w:ascii="Times New Roman" w:hAnsi="Times New Roman" w:cs="Times New Roman"/>
          <w:i/>
          <w:lang w:val="en-GB"/>
        </w:rPr>
        <w:t>Satuan</w:t>
      </w:r>
      <w:proofErr w:type="spellEnd"/>
      <w:r w:rsidRPr="00E768D9">
        <w:rPr>
          <w:rFonts w:ascii="Times New Roman" w:hAnsi="Times New Roman" w:cs="Times New Roman"/>
          <w:i/>
          <w:lang w:val="en-GB"/>
        </w:rPr>
        <w:t xml:space="preserve"> </w:t>
      </w:r>
      <w:proofErr w:type="spellStart"/>
      <w:r w:rsidRPr="00E768D9">
        <w:rPr>
          <w:rFonts w:ascii="Times New Roman" w:hAnsi="Times New Roman" w:cs="Times New Roman"/>
          <w:i/>
          <w:lang w:val="en-GB"/>
        </w:rPr>
        <w:t>Polisi</w:t>
      </w:r>
      <w:proofErr w:type="spellEnd"/>
      <w:r w:rsidRPr="00E768D9">
        <w:rPr>
          <w:rFonts w:ascii="Times New Roman" w:hAnsi="Times New Roman" w:cs="Times New Roman"/>
          <w:i/>
          <w:lang w:val="en-GB"/>
        </w:rPr>
        <w:t xml:space="preserve"> </w:t>
      </w:r>
      <w:proofErr w:type="spellStart"/>
      <w:r w:rsidRPr="00E768D9">
        <w:rPr>
          <w:rFonts w:ascii="Times New Roman" w:hAnsi="Times New Roman" w:cs="Times New Roman"/>
          <w:i/>
          <w:lang w:val="en-GB"/>
        </w:rPr>
        <w:t>Pamong</w:t>
      </w:r>
      <w:proofErr w:type="spellEnd"/>
      <w:r w:rsidRPr="00E768D9">
        <w:rPr>
          <w:rFonts w:ascii="Times New Roman" w:hAnsi="Times New Roman" w:cs="Times New Roman"/>
          <w:i/>
          <w:lang w:val="en-GB"/>
        </w:rPr>
        <w:t xml:space="preserve"> </w:t>
      </w:r>
      <w:proofErr w:type="spellStart"/>
      <w:r w:rsidRPr="00E768D9">
        <w:rPr>
          <w:rFonts w:ascii="Times New Roman" w:hAnsi="Times New Roman" w:cs="Times New Roman"/>
          <w:i/>
          <w:lang w:val="en-GB"/>
        </w:rPr>
        <w:t>Praja</w:t>
      </w:r>
      <w:proofErr w:type="spellEnd"/>
      <w:r w:rsidR="00104E4E">
        <w:rPr>
          <w:rFonts w:ascii="Times New Roman" w:hAnsi="Times New Roman" w:cs="Times New Roman"/>
          <w:i/>
          <w:lang w:val="en-GB"/>
        </w:rPr>
        <w:t>/</w:t>
      </w:r>
      <w:proofErr w:type="spellStart"/>
      <w:r w:rsidRPr="00E768D9">
        <w:rPr>
          <w:rFonts w:ascii="Times New Roman" w:hAnsi="Times New Roman" w:cs="Times New Roman"/>
          <w:i/>
          <w:lang w:val="en-GB"/>
        </w:rPr>
        <w:t>Satpol</w:t>
      </w:r>
      <w:proofErr w:type="spellEnd"/>
      <w:r w:rsidRPr="00E768D9">
        <w:rPr>
          <w:rFonts w:ascii="Times New Roman" w:hAnsi="Times New Roman" w:cs="Times New Roman"/>
          <w:i/>
          <w:lang w:val="en-GB"/>
        </w:rPr>
        <w:t xml:space="preserve"> PP</w:t>
      </w:r>
      <w:r w:rsidR="00104E4E">
        <w:rPr>
          <w:rFonts w:ascii="Times New Roman" w:hAnsi="Times New Roman" w:cs="Times New Roman"/>
          <w:i/>
          <w:lang w:val="en-GB"/>
        </w:rPr>
        <w:t xml:space="preserve"> </w:t>
      </w:r>
      <w:r w:rsidR="00104E4E">
        <w:rPr>
          <w:rFonts w:ascii="Times New Roman" w:hAnsi="Times New Roman" w:cs="Times New Roman"/>
          <w:lang w:val="en-GB"/>
        </w:rPr>
        <w:t>(Civil Service Police Unit)</w:t>
      </w:r>
      <w:r w:rsidRPr="008A3C6A">
        <w:rPr>
          <w:rFonts w:ascii="Times New Roman" w:hAnsi="Times New Roman" w:cs="Times New Roman"/>
          <w:lang w:val="en-GB"/>
        </w:rPr>
        <w:t xml:space="preserve"> The Government of Depok that punished 17 persons who smoke in the smoke-free area and 30 tenants that provide astray in 2015 (</w:t>
      </w:r>
      <w:proofErr w:type="spellStart"/>
      <w:r w:rsidRPr="008A3C6A">
        <w:rPr>
          <w:rFonts w:ascii="Times New Roman" w:hAnsi="Times New Roman" w:cs="Times New Roman"/>
          <w:lang w:val="en-GB"/>
        </w:rPr>
        <w:t>Malau</w:t>
      </w:r>
      <w:proofErr w:type="spellEnd"/>
      <w:r w:rsidRPr="008A3C6A">
        <w:rPr>
          <w:rFonts w:ascii="Times New Roman" w:hAnsi="Times New Roman" w:cs="Times New Roman"/>
          <w:lang w:val="en-GB"/>
        </w:rPr>
        <w:t xml:space="preserve">, 2015b). </w:t>
      </w:r>
      <w:proofErr w:type="spellStart"/>
      <w:r w:rsidRPr="00E768D9">
        <w:rPr>
          <w:rFonts w:ascii="Times New Roman" w:hAnsi="Times New Roman" w:cs="Times New Roman"/>
          <w:i/>
          <w:lang w:val="en-GB"/>
        </w:rPr>
        <w:t>Satpol</w:t>
      </w:r>
      <w:proofErr w:type="spellEnd"/>
      <w:r w:rsidRPr="00E768D9">
        <w:rPr>
          <w:rFonts w:ascii="Times New Roman" w:hAnsi="Times New Roman" w:cs="Times New Roman"/>
          <w:i/>
          <w:lang w:val="en-GB"/>
        </w:rPr>
        <w:t xml:space="preserve"> PP</w:t>
      </w:r>
      <w:r w:rsidRPr="008A3C6A">
        <w:rPr>
          <w:rFonts w:ascii="Times New Roman" w:hAnsi="Times New Roman" w:cs="Times New Roman"/>
          <w:lang w:val="en-GB"/>
        </w:rPr>
        <w:t xml:space="preserve"> was also active to give information about the smoke-free policy (</w:t>
      </w:r>
      <w:proofErr w:type="spellStart"/>
      <w:r w:rsidRPr="008A3C6A">
        <w:rPr>
          <w:rFonts w:ascii="Times New Roman" w:hAnsi="Times New Roman" w:cs="Times New Roman"/>
          <w:lang w:val="en-GB"/>
        </w:rPr>
        <w:t>Suaradepoknews</w:t>
      </w:r>
      <w:proofErr w:type="spellEnd"/>
      <w:r w:rsidRPr="008A3C6A">
        <w:rPr>
          <w:rFonts w:ascii="Times New Roman" w:hAnsi="Times New Roman" w:cs="Times New Roman"/>
          <w:lang w:val="en-GB"/>
        </w:rPr>
        <w:t>, 2016).</w:t>
      </w:r>
    </w:p>
    <w:p w14:paraId="673DEE41" w14:textId="0FBA7F6E" w:rsidR="00746DB6"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The absence of the socialization related to the policy in the targeted community shows that the current effort the government of Depok to disseminate the information about this policy has not spread equally. To increase the effectiveness of the socialization, the government of Depok need to consider to invite not only agencies, public spaces management (mall), schools, hospitals, health stakeholders, and universities but also improve the communication to the people </w:t>
      </w:r>
      <w:r w:rsidR="002C6619">
        <w:rPr>
          <w:rFonts w:ascii="Times New Roman" w:hAnsi="Times New Roman" w:cs="Times New Roman"/>
          <w:noProof/>
          <w:lang w:val="en-GB"/>
        </w:rPr>
        <w:t>like</w:t>
      </w:r>
      <w:r w:rsidRPr="008A3C6A">
        <w:rPr>
          <w:rFonts w:ascii="Times New Roman" w:hAnsi="Times New Roman" w:cs="Times New Roman"/>
          <w:lang w:val="en-GB"/>
        </w:rPr>
        <w:t xml:space="preserve"> the grass root level of the policy implementation. </w:t>
      </w:r>
    </w:p>
    <w:p w14:paraId="4DEA2FFE" w14:textId="4F3FF6F8" w:rsidR="00746DB6"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The smoke-free policy in Depok gives an active role to the society as the monitoring agent. In the article 37 to 41 in the smoke-free policy in </w:t>
      </w:r>
      <w:r w:rsidRPr="002C6619">
        <w:rPr>
          <w:rFonts w:ascii="Times New Roman" w:hAnsi="Times New Roman" w:cs="Times New Roman"/>
          <w:noProof/>
          <w:lang w:val="en-GB"/>
        </w:rPr>
        <w:t>Depok</w:t>
      </w:r>
      <w:r w:rsidRPr="008A3C6A">
        <w:rPr>
          <w:rFonts w:ascii="Times New Roman" w:hAnsi="Times New Roman" w:cs="Times New Roman"/>
          <w:lang w:val="en-GB"/>
        </w:rPr>
        <w:t xml:space="preserve"> City, the society, individually or as a group, has the power to report and monitor the implementation of the smoke-free policy. The article 41 mentioned that the government of Depok City responsible for disseminating the role of the society. However, the result of the survey shows that socialization as a necessary role of the government based on the smoke-free policy has not been implemented mainly in the targeted group. The targeted group is people in RT 02 RW 05 </w:t>
      </w:r>
      <w:proofErr w:type="spellStart"/>
      <w:r w:rsidRPr="00FA6EC8">
        <w:rPr>
          <w:rFonts w:ascii="Times New Roman" w:hAnsi="Times New Roman" w:cs="Times New Roman"/>
          <w:i/>
          <w:lang w:val="en-GB"/>
        </w:rPr>
        <w:t>Tapos</w:t>
      </w:r>
      <w:proofErr w:type="spellEnd"/>
      <w:r w:rsidRPr="008A3C6A">
        <w:rPr>
          <w:rFonts w:ascii="Times New Roman" w:hAnsi="Times New Roman" w:cs="Times New Roman"/>
          <w:lang w:val="en-GB"/>
        </w:rPr>
        <w:t xml:space="preserve"> Village, </w:t>
      </w:r>
      <w:proofErr w:type="spellStart"/>
      <w:r w:rsidRPr="00FA6EC8">
        <w:rPr>
          <w:rFonts w:ascii="Times New Roman" w:hAnsi="Times New Roman" w:cs="Times New Roman"/>
          <w:i/>
          <w:lang w:val="en-GB"/>
        </w:rPr>
        <w:t>Tapos</w:t>
      </w:r>
      <w:proofErr w:type="spellEnd"/>
      <w:r w:rsidRPr="008A3C6A">
        <w:rPr>
          <w:rFonts w:ascii="Times New Roman" w:hAnsi="Times New Roman" w:cs="Times New Roman"/>
          <w:lang w:val="en-GB"/>
        </w:rPr>
        <w:t xml:space="preserve"> Sub District, Depok City, West Java Province. Socialization of the policy is an essential step in the policy implementation to avoid asymmetric information between policy makers and the society as the main actors in the policy implementation. Considering the smoke-free policy mandate that underlines the role of the society which has an active role as the policy implementer. </w:t>
      </w:r>
      <w:r w:rsidR="002C6619">
        <w:rPr>
          <w:rFonts w:ascii="Times New Roman" w:hAnsi="Times New Roman" w:cs="Times New Roman"/>
          <w:noProof/>
          <w:lang w:val="en-GB"/>
        </w:rPr>
        <w:t>The a</w:t>
      </w:r>
      <w:r w:rsidRPr="002C6619">
        <w:rPr>
          <w:rFonts w:ascii="Times New Roman" w:hAnsi="Times New Roman" w:cs="Times New Roman"/>
          <w:noProof/>
          <w:lang w:val="en-GB"/>
        </w:rPr>
        <w:t>ctive</w:t>
      </w:r>
      <w:r w:rsidRPr="008A3C6A">
        <w:rPr>
          <w:rFonts w:ascii="Times New Roman" w:hAnsi="Times New Roman" w:cs="Times New Roman"/>
          <w:lang w:val="en-GB"/>
        </w:rPr>
        <w:t xml:space="preserve"> role of the people mainly in the monitoring process. The result of the survey indicates that the </w:t>
      </w:r>
      <w:r w:rsidR="00C94D24">
        <w:rPr>
          <w:rFonts w:ascii="Times New Roman" w:hAnsi="Times New Roman" w:cs="Times New Roman"/>
          <w:lang w:val="en-GB"/>
        </w:rPr>
        <w:t>informants</w:t>
      </w:r>
      <w:r w:rsidR="00B212D4">
        <w:rPr>
          <w:rFonts w:ascii="Times New Roman" w:hAnsi="Times New Roman" w:cs="Times New Roman"/>
          <w:lang w:val="en-GB"/>
        </w:rPr>
        <w:t xml:space="preserve"> have</w:t>
      </w:r>
      <w:r w:rsidRPr="008A3C6A">
        <w:rPr>
          <w:rFonts w:ascii="Times New Roman" w:hAnsi="Times New Roman" w:cs="Times New Roman"/>
          <w:lang w:val="en-GB"/>
        </w:rPr>
        <w:t xml:space="preserve"> not aware that they have an active role in the monitoring process as 67.9% of the </w:t>
      </w:r>
      <w:r w:rsidR="00B212D4">
        <w:rPr>
          <w:rFonts w:ascii="Times New Roman" w:hAnsi="Times New Roman" w:cs="Times New Roman"/>
          <w:lang w:val="en-GB"/>
        </w:rPr>
        <w:t>informants</w:t>
      </w:r>
      <w:r w:rsidRPr="008A3C6A">
        <w:rPr>
          <w:rFonts w:ascii="Times New Roman" w:hAnsi="Times New Roman" w:cs="Times New Roman"/>
          <w:lang w:val="en-GB"/>
        </w:rPr>
        <w:t xml:space="preserve"> stated that there is no socialization of this role. Given the importance of the role of </w:t>
      </w:r>
      <w:r w:rsidRPr="002C6619">
        <w:rPr>
          <w:rFonts w:ascii="Times New Roman" w:hAnsi="Times New Roman" w:cs="Times New Roman"/>
          <w:noProof/>
          <w:lang w:val="en-GB"/>
        </w:rPr>
        <w:t>society</w:t>
      </w:r>
      <w:r w:rsidRPr="008A3C6A">
        <w:rPr>
          <w:rFonts w:ascii="Times New Roman" w:hAnsi="Times New Roman" w:cs="Times New Roman"/>
          <w:lang w:val="en-GB"/>
        </w:rPr>
        <w:t xml:space="preserve"> make the same understanding to articulate the smoke-free policy is very important. </w:t>
      </w:r>
    </w:p>
    <w:p w14:paraId="2C401132" w14:textId="0E60097D" w:rsidR="00746DB6"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Even though there is limited socialization in the targeted group area, but 79% of the </w:t>
      </w:r>
      <w:r w:rsidR="003B1204">
        <w:rPr>
          <w:rFonts w:ascii="Times New Roman" w:hAnsi="Times New Roman" w:cs="Times New Roman"/>
          <w:lang w:val="en-GB"/>
        </w:rPr>
        <w:t>informants’</w:t>
      </w:r>
      <w:r w:rsidRPr="008A3C6A">
        <w:rPr>
          <w:rFonts w:ascii="Times New Roman" w:hAnsi="Times New Roman" w:cs="Times New Roman"/>
          <w:lang w:val="en-GB"/>
        </w:rPr>
        <w:t xml:space="preserve"> brave to warn smokers who are smoking in the smoke-free area. A few </w:t>
      </w:r>
      <w:r w:rsidR="00B212D4">
        <w:rPr>
          <w:rFonts w:ascii="Times New Roman" w:hAnsi="Times New Roman" w:cs="Times New Roman"/>
          <w:lang w:val="en-GB"/>
        </w:rPr>
        <w:t xml:space="preserve">informants </w:t>
      </w:r>
      <w:r w:rsidRPr="008A3C6A">
        <w:rPr>
          <w:rFonts w:ascii="Times New Roman" w:hAnsi="Times New Roman" w:cs="Times New Roman"/>
          <w:lang w:val="en-GB"/>
        </w:rPr>
        <w:t xml:space="preserve">who stated that they were not brave to warn the smokers because they were shy.  The survey illustrates that the majority of the </w:t>
      </w:r>
      <w:r w:rsidR="00B212D4">
        <w:rPr>
          <w:rFonts w:ascii="Times New Roman" w:hAnsi="Times New Roman" w:cs="Times New Roman"/>
          <w:lang w:val="en-GB"/>
        </w:rPr>
        <w:t>informants</w:t>
      </w:r>
      <w:r w:rsidRPr="008A3C6A">
        <w:rPr>
          <w:rFonts w:ascii="Times New Roman" w:hAnsi="Times New Roman" w:cs="Times New Roman"/>
          <w:lang w:val="en-GB"/>
        </w:rPr>
        <w:t xml:space="preserve"> have experienced warning people to not smoking in the smoke-free area (71% of the </w:t>
      </w:r>
      <w:r w:rsidR="00B212D4">
        <w:rPr>
          <w:rFonts w:ascii="Times New Roman" w:hAnsi="Times New Roman" w:cs="Times New Roman"/>
          <w:lang w:val="en-GB"/>
        </w:rPr>
        <w:t>informants</w:t>
      </w:r>
      <w:r w:rsidRPr="008A3C6A">
        <w:rPr>
          <w:rFonts w:ascii="Times New Roman" w:hAnsi="Times New Roman" w:cs="Times New Roman"/>
          <w:lang w:val="en-GB"/>
        </w:rPr>
        <w:t xml:space="preserve">). Moreover, the </w:t>
      </w:r>
      <w:r w:rsidR="00022E89">
        <w:rPr>
          <w:rFonts w:ascii="Times New Roman" w:hAnsi="Times New Roman" w:cs="Times New Roman"/>
          <w:lang w:val="en-GB"/>
        </w:rPr>
        <w:t>informants</w:t>
      </w:r>
      <w:r w:rsidRPr="008A3C6A">
        <w:rPr>
          <w:rFonts w:ascii="Times New Roman" w:hAnsi="Times New Roman" w:cs="Times New Roman"/>
          <w:lang w:val="en-GB"/>
        </w:rPr>
        <w:t xml:space="preserve"> think that written prohibition is not enough to stop smokers. These findings support the statement of the </w:t>
      </w:r>
      <w:r w:rsidR="00022E89">
        <w:rPr>
          <w:rFonts w:ascii="Times New Roman" w:hAnsi="Times New Roman" w:cs="Times New Roman"/>
          <w:lang w:val="en-GB"/>
        </w:rPr>
        <w:t>informants</w:t>
      </w:r>
      <w:r w:rsidRPr="008A3C6A">
        <w:rPr>
          <w:rFonts w:ascii="Times New Roman" w:hAnsi="Times New Roman" w:cs="Times New Roman"/>
          <w:lang w:val="en-GB"/>
        </w:rPr>
        <w:t xml:space="preserve"> who said that they are willing to support and involve in the implementation of the policy. This finding also strengthens the previous study in Palembang and Bogor which underline the support of the smokers and non-smokers to the smoke-free policy (Kaufman, Merritt, </w:t>
      </w:r>
      <w:proofErr w:type="spellStart"/>
      <w:r w:rsidRPr="008A3C6A">
        <w:rPr>
          <w:rFonts w:ascii="Times New Roman" w:hAnsi="Times New Roman" w:cs="Times New Roman"/>
          <w:lang w:val="en-GB"/>
        </w:rPr>
        <w:t>Rimbatmaja</w:t>
      </w:r>
      <w:proofErr w:type="spellEnd"/>
      <w:r w:rsidRPr="008A3C6A">
        <w:rPr>
          <w:rFonts w:ascii="Times New Roman" w:hAnsi="Times New Roman" w:cs="Times New Roman"/>
          <w:lang w:val="en-GB"/>
        </w:rPr>
        <w:t>, &amp; Cohen, 2014).</w:t>
      </w:r>
    </w:p>
    <w:p w14:paraId="30E0708D" w14:textId="3B4481AB" w:rsidR="00746DB6"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lastRenderedPageBreak/>
        <w:t xml:space="preserve">The </w:t>
      </w:r>
      <w:r w:rsidR="00022E89">
        <w:rPr>
          <w:rFonts w:ascii="Times New Roman" w:hAnsi="Times New Roman" w:cs="Times New Roman"/>
          <w:lang w:val="en-GB"/>
        </w:rPr>
        <w:t xml:space="preserve">informants </w:t>
      </w:r>
      <w:r w:rsidRPr="008A3C6A">
        <w:rPr>
          <w:rFonts w:ascii="Times New Roman" w:hAnsi="Times New Roman" w:cs="Times New Roman"/>
          <w:lang w:val="en-GB"/>
        </w:rPr>
        <w:t xml:space="preserve">who are mother or women concerned with the high smoke prevalence. The data found that there is 64% of the </w:t>
      </w:r>
      <w:r w:rsidR="00022E89">
        <w:rPr>
          <w:rFonts w:ascii="Times New Roman" w:hAnsi="Times New Roman" w:cs="Times New Roman"/>
          <w:lang w:val="en-GB"/>
        </w:rPr>
        <w:t>informants</w:t>
      </w:r>
      <w:r w:rsidRPr="008A3C6A">
        <w:rPr>
          <w:rFonts w:ascii="Times New Roman" w:hAnsi="Times New Roman" w:cs="Times New Roman"/>
          <w:lang w:val="en-GB"/>
        </w:rPr>
        <w:t xml:space="preserve"> who live with </w:t>
      </w:r>
      <w:r w:rsidRPr="002C6619">
        <w:rPr>
          <w:rFonts w:ascii="Times New Roman" w:hAnsi="Times New Roman" w:cs="Times New Roman"/>
          <w:noProof/>
          <w:lang w:val="en-GB"/>
        </w:rPr>
        <w:t>smokers</w:t>
      </w:r>
      <w:r w:rsidRPr="008A3C6A">
        <w:rPr>
          <w:rFonts w:ascii="Times New Roman" w:hAnsi="Times New Roman" w:cs="Times New Roman"/>
          <w:lang w:val="en-GB"/>
        </w:rPr>
        <w:t xml:space="preserve"> which increase their concern. </w:t>
      </w:r>
      <w:r w:rsidR="00B3027A" w:rsidRPr="008A3C6A">
        <w:rPr>
          <w:rFonts w:ascii="Times New Roman" w:hAnsi="Times New Roman" w:cs="Times New Roman"/>
          <w:lang w:val="en-GB"/>
        </w:rPr>
        <w:t>In general,</w:t>
      </w:r>
      <w:r w:rsidRPr="008A3C6A">
        <w:rPr>
          <w:rFonts w:ascii="Times New Roman" w:hAnsi="Times New Roman" w:cs="Times New Roman"/>
          <w:lang w:val="en-GB"/>
        </w:rPr>
        <w:t xml:space="preserve"> women, children, and toddlers </w:t>
      </w:r>
      <w:r w:rsidR="00B3027A" w:rsidRPr="008A3C6A">
        <w:rPr>
          <w:rFonts w:ascii="Times New Roman" w:hAnsi="Times New Roman" w:cs="Times New Roman"/>
          <w:lang w:val="en-GB"/>
        </w:rPr>
        <w:t xml:space="preserve">in Indonesia </w:t>
      </w:r>
      <w:r w:rsidRPr="008A3C6A">
        <w:rPr>
          <w:rFonts w:ascii="Times New Roman" w:hAnsi="Times New Roman" w:cs="Times New Roman"/>
          <w:lang w:val="en-GB"/>
        </w:rPr>
        <w:t xml:space="preserve">are the most exposed group of cigarette smoke in the home. The exposed 0-4-year-old child is 56% or equivalent to 12 million children exposed to </w:t>
      </w:r>
      <w:r w:rsidR="00FA6EC8" w:rsidRPr="008A3C6A">
        <w:rPr>
          <w:rFonts w:ascii="Times New Roman" w:hAnsi="Times New Roman" w:cs="Times New Roman"/>
          <w:lang w:val="en-GB"/>
        </w:rPr>
        <w:t>second-hand</w:t>
      </w:r>
      <w:r w:rsidRPr="008A3C6A">
        <w:rPr>
          <w:rFonts w:ascii="Times New Roman" w:hAnsi="Times New Roman" w:cs="Times New Roman"/>
          <w:lang w:val="en-GB"/>
        </w:rPr>
        <w:t xml:space="preserve"> smoke (Ministry of Health, 2013). Children smokers in Indonesia is also high which make the amount places Indonesia as the fourth highest country in the world in the percentage of male smokers (13-15 years) with a score of 41% under Papua New Guinea (52.1%), Palau (51.9%), and Samoa (42.2%) </w:t>
      </w:r>
      <w:proofErr w:type="gramStart"/>
      <w:r w:rsidRPr="008A3C6A">
        <w:rPr>
          <w:rFonts w:ascii="Times New Roman" w:hAnsi="Times New Roman" w:cs="Times New Roman"/>
          <w:lang w:val="en-GB"/>
        </w:rPr>
        <w:t>( Tobacco</w:t>
      </w:r>
      <w:proofErr w:type="gramEnd"/>
      <w:r w:rsidRPr="008A3C6A">
        <w:rPr>
          <w:rFonts w:ascii="Times New Roman" w:hAnsi="Times New Roman" w:cs="Times New Roman"/>
          <w:lang w:val="en-GB"/>
        </w:rPr>
        <w:t xml:space="preserve"> Atlas, 2001)</w:t>
      </w:r>
      <w:r w:rsidRPr="002C6619">
        <w:rPr>
          <w:rFonts w:ascii="Times New Roman" w:hAnsi="Times New Roman" w:cs="Times New Roman"/>
          <w:noProof/>
          <w:lang w:val="en-GB"/>
        </w:rPr>
        <w:t>.</w:t>
      </w:r>
      <w:r w:rsidR="002C6619">
        <w:rPr>
          <w:rFonts w:ascii="Times New Roman" w:hAnsi="Times New Roman" w:cs="Times New Roman"/>
          <w:noProof/>
          <w:lang w:val="en-GB"/>
        </w:rPr>
        <w:t xml:space="preserve"> </w:t>
      </w:r>
      <w:r w:rsidRPr="002C6619">
        <w:rPr>
          <w:rFonts w:ascii="Times New Roman" w:hAnsi="Times New Roman" w:cs="Times New Roman"/>
          <w:noProof/>
          <w:lang w:val="en-GB"/>
        </w:rPr>
        <w:t>Even</w:t>
      </w:r>
      <w:r w:rsidRPr="008A3C6A">
        <w:rPr>
          <w:rFonts w:ascii="Times New Roman" w:hAnsi="Times New Roman" w:cs="Times New Roman"/>
          <w:lang w:val="en-GB"/>
        </w:rPr>
        <w:t xml:space="preserve"> if there is </w:t>
      </w:r>
      <w:r w:rsidR="002C6619">
        <w:rPr>
          <w:rFonts w:ascii="Times New Roman" w:hAnsi="Times New Roman" w:cs="Times New Roman"/>
          <w:lang w:val="en-GB"/>
        </w:rPr>
        <w:t xml:space="preserve">a </w:t>
      </w:r>
      <w:r w:rsidRPr="002C6619">
        <w:rPr>
          <w:rFonts w:ascii="Times New Roman" w:hAnsi="Times New Roman" w:cs="Times New Roman"/>
          <w:noProof/>
          <w:lang w:val="en-GB"/>
        </w:rPr>
        <w:t>high</w:t>
      </w:r>
      <w:r w:rsidRPr="008A3C6A">
        <w:rPr>
          <w:rFonts w:ascii="Times New Roman" w:hAnsi="Times New Roman" w:cs="Times New Roman"/>
          <w:lang w:val="en-GB"/>
        </w:rPr>
        <w:t xml:space="preserve"> occurrence of </w:t>
      </w:r>
      <w:r w:rsidR="00FA6EC8" w:rsidRPr="008A3C6A">
        <w:rPr>
          <w:rFonts w:ascii="Times New Roman" w:hAnsi="Times New Roman" w:cs="Times New Roman"/>
          <w:lang w:val="en-GB"/>
        </w:rPr>
        <w:t>second-hand</w:t>
      </w:r>
      <w:r w:rsidRPr="008A3C6A">
        <w:rPr>
          <w:rFonts w:ascii="Times New Roman" w:hAnsi="Times New Roman" w:cs="Times New Roman"/>
          <w:lang w:val="en-GB"/>
        </w:rPr>
        <w:t xml:space="preserve"> smoke, there is still a problem related to the lack of awareness about the danger of </w:t>
      </w:r>
      <w:r w:rsidR="00FA6EC8" w:rsidRPr="008A3C6A">
        <w:rPr>
          <w:rFonts w:ascii="Times New Roman" w:hAnsi="Times New Roman" w:cs="Times New Roman"/>
          <w:lang w:val="en-GB"/>
        </w:rPr>
        <w:t>second-hand</w:t>
      </w:r>
      <w:r w:rsidRPr="008A3C6A">
        <w:rPr>
          <w:rFonts w:ascii="Times New Roman" w:hAnsi="Times New Roman" w:cs="Times New Roman"/>
          <w:lang w:val="en-GB"/>
        </w:rPr>
        <w:t xml:space="preserve"> smoke and also limited number of </w:t>
      </w:r>
      <w:r w:rsidRPr="002C6619">
        <w:rPr>
          <w:rFonts w:ascii="Times New Roman" w:hAnsi="Times New Roman" w:cs="Times New Roman"/>
          <w:noProof/>
          <w:lang w:val="en-GB"/>
        </w:rPr>
        <w:t>smoke</w:t>
      </w:r>
      <w:r w:rsidR="002C6619">
        <w:rPr>
          <w:rFonts w:ascii="Times New Roman" w:hAnsi="Times New Roman" w:cs="Times New Roman"/>
          <w:noProof/>
          <w:lang w:val="en-GB"/>
        </w:rPr>
        <w:t>-</w:t>
      </w:r>
      <w:r w:rsidRPr="002C6619">
        <w:rPr>
          <w:rFonts w:ascii="Times New Roman" w:hAnsi="Times New Roman" w:cs="Times New Roman"/>
          <w:noProof/>
          <w:lang w:val="en-GB"/>
        </w:rPr>
        <w:t>free</w:t>
      </w:r>
      <w:r w:rsidRPr="008A3C6A">
        <w:rPr>
          <w:rFonts w:ascii="Times New Roman" w:hAnsi="Times New Roman" w:cs="Times New Roman"/>
          <w:lang w:val="en-GB"/>
        </w:rPr>
        <w:t xml:space="preserve"> policy make women and children prone to illness due to cigarette smoke (</w:t>
      </w:r>
      <w:proofErr w:type="spellStart"/>
      <w:r w:rsidRPr="008A3C6A">
        <w:rPr>
          <w:rFonts w:ascii="Times New Roman" w:hAnsi="Times New Roman" w:cs="Times New Roman"/>
          <w:lang w:val="en-GB"/>
        </w:rPr>
        <w:t>Nichter</w:t>
      </w:r>
      <w:proofErr w:type="spellEnd"/>
      <w:r w:rsidRPr="008A3C6A">
        <w:rPr>
          <w:rFonts w:ascii="Times New Roman" w:hAnsi="Times New Roman" w:cs="Times New Roman"/>
          <w:lang w:val="en-GB"/>
        </w:rPr>
        <w:t xml:space="preserve">, 2010). </w:t>
      </w:r>
    </w:p>
    <w:p w14:paraId="47CFF2DC" w14:textId="555EFAEC"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Not only about the issue of </w:t>
      </w:r>
      <w:r w:rsidR="002C6619">
        <w:rPr>
          <w:rFonts w:ascii="Times New Roman" w:hAnsi="Times New Roman" w:cs="Times New Roman"/>
          <w:lang w:val="en-GB"/>
        </w:rPr>
        <w:t xml:space="preserve">the </w:t>
      </w:r>
      <w:r w:rsidRPr="002C6619">
        <w:rPr>
          <w:rFonts w:ascii="Times New Roman" w:hAnsi="Times New Roman" w:cs="Times New Roman"/>
          <w:noProof/>
          <w:lang w:val="en-GB"/>
        </w:rPr>
        <w:t>secondhand</w:t>
      </w:r>
      <w:r w:rsidRPr="008A3C6A">
        <w:rPr>
          <w:rFonts w:ascii="Times New Roman" w:hAnsi="Times New Roman" w:cs="Times New Roman"/>
          <w:lang w:val="en-GB"/>
        </w:rPr>
        <w:t xml:space="preserve"> </w:t>
      </w:r>
      <w:r w:rsidRPr="002C6619">
        <w:rPr>
          <w:rFonts w:ascii="Times New Roman" w:hAnsi="Times New Roman" w:cs="Times New Roman"/>
          <w:noProof/>
          <w:lang w:val="en-GB"/>
        </w:rPr>
        <w:t>smoke</w:t>
      </w:r>
      <w:r w:rsidRPr="008A3C6A">
        <w:rPr>
          <w:rFonts w:ascii="Times New Roman" w:hAnsi="Times New Roman" w:cs="Times New Roman"/>
          <w:lang w:val="en-GB"/>
        </w:rPr>
        <w:t xml:space="preserve">, but also smoking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A3C6A">
        <w:rPr>
          <w:rFonts w:ascii="Times New Roman" w:hAnsi="Times New Roman" w:cs="Times New Roman"/>
          <w:lang w:val="en-GB"/>
        </w:rPr>
        <w:t xml:space="preserve"> among children become another issue. An interview with </w:t>
      </w:r>
      <w:r w:rsidRPr="002C6619">
        <w:rPr>
          <w:rFonts w:ascii="Times New Roman" w:hAnsi="Times New Roman" w:cs="Times New Roman"/>
          <w:noProof/>
          <w:lang w:val="en-GB"/>
        </w:rPr>
        <w:t>a</w:t>
      </w:r>
      <w:r w:rsidR="002C6619">
        <w:rPr>
          <w:rFonts w:ascii="Times New Roman" w:hAnsi="Times New Roman" w:cs="Times New Roman"/>
          <w:noProof/>
          <w:lang w:val="en-GB"/>
        </w:rPr>
        <w:t>n</w:t>
      </w:r>
      <w:r w:rsidRPr="002C6619">
        <w:rPr>
          <w:rFonts w:ascii="Times New Roman" w:hAnsi="Times New Roman" w:cs="Times New Roman"/>
          <w:noProof/>
          <w:lang w:val="en-GB"/>
        </w:rPr>
        <w:t xml:space="preserve"> </w:t>
      </w:r>
      <w:r w:rsidR="00022E89" w:rsidRPr="002C6619">
        <w:rPr>
          <w:rFonts w:ascii="Times New Roman" w:hAnsi="Times New Roman" w:cs="Times New Roman"/>
          <w:noProof/>
          <w:lang w:val="en-GB"/>
        </w:rPr>
        <w:t>informant</w:t>
      </w:r>
      <w:r w:rsidRPr="008A3C6A">
        <w:rPr>
          <w:rFonts w:ascii="Times New Roman" w:hAnsi="Times New Roman" w:cs="Times New Roman"/>
          <w:lang w:val="en-GB"/>
        </w:rPr>
        <w:t xml:space="preserve"> found that she is worried about the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A3C6A">
        <w:rPr>
          <w:rFonts w:ascii="Times New Roman" w:hAnsi="Times New Roman" w:cs="Times New Roman"/>
          <w:lang w:val="en-GB"/>
        </w:rPr>
        <w:t xml:space="preserve"> or her son who are always smoking even he is still a student. This concern suitable with the previous study about male and female smoking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A3C6A">
        <w:rPr>
          <w:rFonts w:ascii="Times New Roman" w:hAnsi="Times New Roman" w:cs="Times New Roman"/>
          <w:lang w:val="en-GB"/>
        </w:rPr>
        <w:t xml:space="preserve"> in Depok which found that smoking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A3C6A">
        <w:rPr>
          <w:rFonts w:ascii="Times New Roman" w:hAnsi="Times New Roman" w:cs="Times New Roman"/>
          <w:lang w:val="en-GB"/>
        </w:rPr>
        <w:t xml:space="preserve"> has a significant relationship with the academic score among male adolescents (</w:t>
      </w:r>
      <w:proofErr w:type="spellStart"/>
      <w:r w:rsidRPr="008A3C6A">
        <w:rPr>
          <w:rFonts w:ascii="Times New Roman" w:hAnsi="Times New Roman" w:cs="Times New Roman"/>
          <w:lang w:val="en-GB"/>
        </w:rPr>
        <w:t>Kusumawardhani</w:t>
      </w:r>
      <w:proofErr w:type="spellEnd"/>
      <w:r w:rsidRPr="008A3C6A">
        <w:rPr>
          <w:rFonts w:ascii="Times New Roman" w:hAnsi="Times New Roman" w:cs="Times New Roman"/>
          <w:lang w:val="en-GB"/>
        </w:rPr>
        <w:t xml:space="preserve"> &amp; </w:t>
      </w:r>
      <w:proofErr w:type="spellStart"/>
      <w:r w:rsidRPr="008A3C6A">
        <w:rPr>
          <w:rFonts w:ascii="Times New Roman" w:hAnsi="Times New Roman" w:cs="Times New Roman"/>
          <w:lang w:val="en-GB"/>
        </w:rPr>
        <w:t>Suhardi</w:t>
      </w:r>
      <w:proofErr w:type="spellEnd"/>
      <w:r w:rsidRPr="008A3C6A">
        <w:rPr>
          <w:rFonts w:ascii="Times New Roman" w:hAnsi="Times New Roman" w:cs="Times New Roman"/>
          <w:lang w:val="en-GB"/>
        </w:rPr>
        <w:t xml:space="preserve">, 2011). A recent study in Jakarta also found that the family role also takes part in the smoking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A3C6A">
        <w:rPr>
          <w:rFonts w:ascii="Times New Roman" w:hAnsi="Times New Roman" w:cs="Times New Roman"/>
          <w:lang w:val="en-GB"/>
        </w:rPr>
        <w:t xml:space="preserve"> among children which underline that the most influential factor that influences smoking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A3C6A">
        <w:rPr>
          <w:rFonts w:ascii="Times New Roman" w:hAnsi="Times New Roman" w:cs="Times New Roman"/>
          <w:lang w:val="en-GB"/>
        </w:rPr>
        <w:t xml:space="preserve"> are high parental approval on tobacco use and low parental control (</w:t>
      </w:r>
      <w:proofErr w:type="spellStart"/>
      <w:r w:rsidRPr="008A3C6A">
        <w:rPr>
          <w:rFonts w:ascii="Times New Roman" w:hAnsi="Times New Roman" w:cs="Times New Roman"/>
          <w:lang w:val="en-GB"/>
        </w:rPr>
        <w:t>Septiono</w:t>
      </w:r>
      <w:proofErr w:type="spellEnd"/>
      <w:r w:rsidRPr="008A3C6A">
        <w:rPr>
          <w:rFonts w:ascii="Times New Roman" w:hAnsi="Times New Roman" w:cs="Times New Roman"/>
          <w:lang w:val="en-GB"/>
        </w:rPr>
        <w:t xml:space="preserve">, &amp; </w:t>
      </w:r>
      <w:proofErr w:type="spellStart"/>
      <w:r w:rsidRPr="008A3C6A">
        <w:rPr>
          <w:rFonts w:ascii="Times New Roman" w:hAnsi="Times New Roman" w:cs="Times New Roman"/>
          <w:lang w:val="en-GB"/>
        </w:rPr>
        <w:t>Meyrowitsch</w:t>
      </w:r>
      <w:proofErr w:type="spellEnd"/>
      <w:r w:rsidRPr="008A3C6A">
        <w:rPr>
          <w:rFonts w:ascii="Times New Roman" w:hAnsi="Times New Roman" w:cs="Times New Roman"/>
          <w:lang w:val="en-GB"/>
        </w:rPr>
        <w:t xml:space="preserve">, 2014). These recent studies indicate that in the implementation of the smoke-free area, the role of society as a large and a family are critical to prevent high smoking </w:t>
      </w:r>
      <w:r w:rsidRPr="002C6619">
        <w:rPr>
          <w:rFonts w:ascii="Times New Roman" w:hAnsi="Times New Roman" w:cs="Times New Roman"/>
          <w:noProof/>
          <w:lang w:val="en-GB"/>
        </w:rPr>
        <w:t>behavio</w:t>
      </w:r>
      <w:r w:rsidR="002C6619">
        <w:rPr>
          <w:rFonts w:ascii="Times New Roman" w:hAnsi="Times New Roman" w:cs="Times New Roman"/>
          <w:noProof/>
          <w:lang w:val="en-GB"/>
        </w:rPr>
        <w:t>u</w:t>
      </w:r>
      <w:r w:rsidRPr="002C6619">
        <w:rPr>
          <w:rFonts w:ascii="Times New Roman" w:hAnsi="Times New Roman" w:cs="Times New Roman"/>
          <w:noProof/>
          <w:lang w:val="en-GB"/>
        </w:rPr>
        <w:t>r</w:t>
      </w:r>
      <w:r w:rsidRPr="008A3C6A">
        <w:rPr>
          <w:rFonts w:ascii="Times New Roman" w:hAnsi="Times New Roman" w:cs="Times New Roman"/>
          <w:lang w:val="en-GB"/>
        </w:rPr>
        <w:t xml:space="preserve"> </w:t>
      </w:r>
      <w:r w:rsidRPr="002C6619">
        <w:rPr>
          <w:rFonts w:ascii="Times New Roman" w:hAnsi="Times New Roman" w:cs="Times New Roman"/>
          <w:noProof/>
          <w:lang w:val="en-GB"/>
        </w:rPr>
        <w:t>especially</w:t>
      </w:r>
      <w:r w:rsidRPr="008A3C6A">
        <w:rPr>
          <w:rFonts w:ascii="Times New Roman" w:hAnsi="Times New Roman" w:cs="Times New Roman"/>
          <w:lang w:val="en-GB"/>
        </w:rPr>
        <w:t xml:space="preserve"> for children.  </w:t>
      </w:r>
    </w:p>
    <w:p w14:paraId="64E40BDC" w14:textId="5CEF09EF"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Besides the fact of the survey result, Depok has a strong policy which </w:t>
      </w:r>
      <w:r w:rsidRPr="002C6619">
        <w:rPr>
          <w:rFonts w:ascii="Times New Roman" w:hAnsi="Times New Roman" w:cs="Times New Roman"/>
          <w:noProof/>
          <w:lang w:val="en-GB"/>
        </w:rPr>
        <w:t>show</w:t>
      </w:r>
      <w:r w:rsidR="002C6619">
        <w:rPr>
          <w:rFonts w:ascii="Times New Roman" w:hAnsi="Times New Roman" w:cs="Times New Roman"/>
          <w:noProof/>
          <w:lang w:val="en-GB"/>
        </w:rPr>
        <w:t>s</w:t>
      </w:r>
      <w:r w:rsidRPr="008A3C6A">
        <w:rPr>
          <w:rFonts w:ascii="Times New Roman" w:hAnsi="Times New Roman" w:cs="Times New Roman"/>
          <w:lang w:val="en-GB"/>
        </w:rPr>
        <w:t xml:space="preserve"> that the </w:t>
      </w:r>
      <w:r w:rsidRPr="002C6619">
        <w:rPr>
          <w:rFonts w:ascii="Times New Roman" w:hAnsi="Times New Roman" w:cs="Times New Roman"/>
          <w:noProof/>
          <w:lang w:val="en-GB"/>
        </w:rPr>
        <w:t>Child</w:t>
      </w:r>
      <w:r w:rsidR="002C6619">
        <w:rPr>
          <w:rFonts w:ascii="Times New Roman" w:hAnsi="Times New Roman" w:cs="Times New Roman"/>
          <w:noProof/>
          <w:lang w:val="en-GB"/>
        </w:rPr>
        <w:t>-</w:t>
      </w:r>
      <w:r w:rsidRPr="002C6619">
        <w:rPr>
          <w:rFonts w:ascii="Times New Roman" w:hAnsi="Times New Roman" w:cs="Times New Roman"/>
          <w:noProof/>
          <w:lang w:val="en-GB"/>
        </w:rPr>
        <w:t>Friendly</w:t>
      </w:r>
      <w:r w:rsidRPr="008A3C6A">
        <w:rPr>
          <w:rFonts w:ascii="Times New Roman" w:hAnsi="Times New Roman" w:cs="Times New Roman"/>
          <w:lang w:val="en-GB"/>
        </w:rPr>
        <w:t xml:space="preserve"> City District Regulation </w:t>
      </w:r>
      <w:r w:rsidRPr="002C6619">
        <w:rPr>
          <w:rFonts w:ascii="Times New Roman" w:hAnsi="Times New Roman" w:cs="Times New Roman"/>
          <w:noProof/>
          <w:lang w:val="en-GB"/>
        </w:rPr>
        <w:t>strengthen</w:t>
      </w:r>
      <w:r w:rsidR="002C6619">
        <w:rPr>
          <w:rFonts w:ascii="Times New Roman" w:hAnsi="Times New Roman" w:cs="Times New Roman"/>
          <w:noProof/>
          <w:lang w:val="en-GB"/>
        </w:rPr>
        <w:t>s</w:t>
      </w:r>
      <w:r w:rsidRPr="008A3C6A">
        <w:rPr>
          <w:rFonts w:ascii="Times New Roman" w:hAnsi="Times New Roman" w:cs="Times New Roman"/>
          <w:lang w:val="en-GB"/>
        </w:rPr>
        <w:t xml:space="preserve"> the smoke-free area for the benefit of the children. Through the Depok City Regional Regulation Number 15 of 2013 concerning the Implementation of </w:t>
      </w:r>
      <w:r w:rsidRPr="002C6619">
        <w:rPr>
          <w:rFonts w:ascii="Times New Roman" w:hAnsi="Times New Roman" w:cs="Times New Roman"/>
          <w:noProof/>
          <w:lang w:val="en-GB"/>
        </w:rPr>
        <w:t>Child</w:t>
      </w:r>
      <w:r w:rsidR="002C6619">
        <w:rPr>
          <w:rFonts w:ascii="Times New Roman" w:hAnsi="Times New Roman" w:cs="Times New Roman"/>
          <w:noProof/>
          <w:lang w:val="en-GB"/>
        </w:rPr>
        <w:t>-</w:t>
      </w:r>
      <w:r w:rsidRPr="002C6619">
        <w:rPr>
          <w:rFonts w:ascii="Times New Roman" w:hAnsi="Times New Roman" w:cs="Times New Roman"/>
          <w:noProof/>
          <w:lang w:val="en-GB"/>
        </w:rPr>
        <w:t>Friendly</w:t>
      </w:r>
      <w:r w:rsidRPr="008A3C6A">
        <w:rPr>
          <w:rFonts w:ascii="Times New Roman" w:hAnsi="Times New Roman" w:cs="Times New Roman"/>
          <w:lang w:val="en-GB"/>
        </w:rPr>
        <w:t xml:space="preserve"> Cities, the Depok City Government guarantees the right of children to grow and develop (KLA, 2018). Ratification of the Regional Regulation (</w:t>
      </w:r>
      <w:proofErr w:type="spellStart"/>
      <w:r w:rsidRPr="00D947A4">
        <w:rPr>
          <w:rFonts w:ascii="Times New Roman" w:hAnsi="Times New Roman" w:cs="Times New Roman"/>
          <w:i/>
          <w:lang w:val="en-GB"/>
        </w:rPr>
        <w:t>Perda</w:t>
      </w:r>
      <w:proofErr w:type="spellEnd"/>
      <w:r w:rsidRPr="008A3C6A">
        <w:rPr>
          <w:rFonts w:ascii="Times New Roman" w:hAnsi="Times New Roman" w:cs="Times New Roman"/>
          <w:lang w:val="en-GB"/>
        </w:rPr>
        <w:t xml:space="preserve">), the Depok City government is committed to developing a development system and public services from the City Government with support from parents, family, community, private, and children's forums to </w:t>
      </w:r>
      <w:r w:rsidRPr="002C6619">
        <w:rPr>
          <w:rFonts w:ascii="Times New Roman" w:hAnsi="Times New Roman" w:cs="Times New Roman"/>
          <w:noProof/>
          <w:lang w:val="en-GB"/>
        </w:rPr>
        <w:t>fulfil</w:t>
      </w:r>
      <w:r w:rsidRPr="008A3C6A">
        <w:rPr>
          <w:rFonts w:ascii="Times New Roman" w:hAnsi="Times New Roman" w:cs="Times New Roman"/>
          <w:lang w:val="en-GB"/>
        </w:rPr>
        <w:t xml:space="preserve"> children's rights. The rights of the child referred to are the rights of the child as stated in the convention of children's rights which must be guaranteed, protected, and fulfilled by the City Government with the support of parents, family, </w:t>
      </w:r>
      <w:r w:rsidR="002C6619">
        <w:rPr>
          <w:rFonts w:ascii="Times New Roman" w:hAnsi="Times New Roman" w:cs="Times New Roman"/>
          <w:lang w:val="en-GB"/>
        </w:rPr>
        <w:t xml:space="preserve">the </w:t>
      </w:r>
      <w:r w:rsidRPr="002C6619">
        <w:rPr>
          <w:rFonts w:ascii="Times New Roman" w:hAnsi="Times New Roman" w:cs="Times New Roman"/>
          <w:noProof/>
          <w:lang w:val="en-GB"/>
        </w:rPr>
        <w:t>private</w:t>
      </w:r>
      <w:r w:rsidRPr="008A3C6A">
        <w:rPr>
          <w:rFonts w:ascii="Times New Roman" w:hAnsi="Times New Roman" w:cs="Times New Roman"/>
          <w:lang w:val="en-GB"/>
        </w:rPr>
        <w:t xml:space="preserve"> sector, and the community.</w:t>
      </w:r>
    </w:p>
    <w:p w14:paraId="7DCB1350" w14:textId="6FE15BEF"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The ratification of this </w:t>
      </w:r>
      <w:r w:rsidRPr="002C6619">
        <w:rPr>
          <w:rFonts w:ascii="Times New Roman" w:hAnsi="Times New Roman" w:cs="Times New Roman"/>
          <w:noProof/>
          <w:lang w:val="en-GB"/>
        </w:rPr>
        <w:t>Child</w:t>
      </w:r>
      <w:r w:rsidR="002C6619">
        <w:rPr>
          <w:rFonts w:ascii="Times New Roman" w:hAnsi="Times New Roman" w:cs="Times New Roman"/>
          <w:noProof/>
          <w:lang w:val="en-GB"/>
        </w:rPr>
        <w:t>-</w:t>
      </w:r>
      <w:r w:rsidRPr="002C6619">
        <w:rPr>
          <w:rFonts w:ascii="Times New Roman" w:hAnsi="Times New Roman" w:cs="Times New Roman"/>
          <w:noProof/>
          <w:lang w:val="en-GB"/>
        </w:rPr>
        <w:t>Friendly</w:t>
      </w:r>
      <w:r w:rsidRPr="008A3C6A">
        <w:rPr>
          <w:rFonts w:ascii="Times New Roman" w:hAnsi="Times New Roman" w:cs="Times New Roman"/>
          <w:lang w:val="en-GB"/>
        </w:rPr>
        <w:t xml:space="preserve"> City Regulation is in accordance with the initiation of the </w:t>
      </w:r>
      <w:r w:rsidRPr="002C6619">
        <w:rPr>
          <w:rFonts w:ascii="Times New Roman" w:hAnsi="Times New Roman" w:cs="Times New Roman"/>
          <w:noProof/>
          <w:lang w:val="en-GB"/>
        </w:rPr>
        <w:t>Child</w:t>
      </w:r>
      <w:r w:rsidR="002C6619">
        <w:rPr>
          <w:rFonts w:ascii="Times New Roman" w:hAnsi="Times New Roman" w:cs="Times New Roman"/>
          <w:noProof/>
          <w:lang w:val="en-GB"/>
        </w:rPr>
        <w:t>-</w:t>
      </w:r>
      <w:r w:rsidRPr="002C6619">
        <w:rPr>
          <w:rFonts w:ascii="Times New Roman" w:hAnsi="Times New Roman" w:cs="Times New Roman"/>
          <w:noProof/>
          <w:lang w:val="en-GB"/>
        </w:rPr>
        <w:t>Friendly</w:t>
      </w:r>
      <w:r w:rsidRPr="008A3C6A">
        <w:rPr>
          <w:rFonts w:ascii="Times New Roman" w:hAnsi="Times New Roman" w:cs="Times New Roman"/>
          <w:lang w:val="en-GB"/>
        </w:rPr>
        <w:t xml:space="preserve"> City Program (KLA) which was launched by the Ministry of Women's Empowerment and Child Protection (KPPPA). KPPA issued Ministerial Regulation No. 11 of 2011 concerning Development Policy for Decent Districts / Cities. There are 24 indicators of </w:t>
      </w:r>
      <w:r w:rsidRPr="002C6619">
        <w:rPr>
          <w:rFonts w:ascii="Times New Roman" w:hAnsi="Times New Roman" w:cs="Times New Roman"/>
          <w:noProof/>
          <w:lang w:val="en-GB"/>
        </w:rPr>
        <w:t>Child</w:t>
      </w:r>
      <w:r w:rsidR="002C6619">
        <w:rPr>
          <w:rFonts w:ascii="Times New Roman" w:hAnsi="Times New Roman" w:cs="Times New Roman"/>
          <w:noProof/>
          <w:lang w:val="en-GB"/>
        </w:rPr>
        <w:t>-</w:t>
      </w:r>
      <w:r w:rsidRPr="002C6619">
        <w:rPr>
          <w:rFonts w:ascii="Times New Roman" w:hAnsi="Times New Roman" w:cs="Times New Roman"/>
          <w:noProof/>
          <w:lang w:val="en-GB"/>
        </w:rPr>
        <w:t>Friendly</w:t>
      </w:r>
      <w:r w:rsidRPr="008A3C6A">
        <w:rPr>
          <w:rFonts w:ascii="Times New Roman" w:hAnsi="Times New Roman" w:cs="Times New Roman"/>
          <w:lang w:val="en-GB"/>
        </w:rPr>
        <w:t xml:space="preserve"> Cities divided into five clusters as can be seen in Figure 1. One of the clusters is basic health and welfare with an indicator of Non-Smoking Areas (KTR), including without advertising, promotion and sponsorship of cigarettes. In this case, the Depok City Government in the KLA Regional Regulation has included healthy rights for children as one of the basic rights of children that must be fulfilled in the KLA implementation. In particular, the Depok City Government stipulates that children are entitled to the health and welfare of children and special protection rights are two of the five children's rights guaranteed by the government in both physical and non-</w:t>
      </w:r>
      <w:r w:rsidRPr="008A3C6A">
        <w:rPr>
          <w:rFonts w:ascii="Times New Roman" w:hAnsi="Times New Roman" w:cs="Times New Roman"/>
          <w:lang w:val="en-GB"/>
        </w:rPr>
        <w:lastRenderedPageBreak/>
        <w:t xml:space="preserve">physical forms. This right is in order to ensure that children reach the highest standards of </w:t>
      </w:r>
      <w:r w:rsidRPr="002C6619">
        <w:rPr>
          <w:rFonts w:ascii="Times New Roman" w:hAnsi="Times New Roman" w:cs="Times New Roman"/>
          <w:noProof/>
          <w:lang w:val="en-GB"/>
        </w:rPr>
        <w:t>li</w:t>
      </w:r>
      <w:r w:rsidR="002C6619">
        <w:rPr>
          <w:rFonts w:ascii="Times New Roman" w:hAnsi="Times New Roman" w:cs="Times New Roman"/>
          <w:noProof/>
          <w:lang w:val="en-GB"/>
        </w:rPr>
        <w:t>ving</w:t>
      </w:r>
      <w:r w:rsidRPr="008A3C6A">
        <w:rPr>
          <w:rFonts w:ascii="Times New Roman" w:hAnsi="Times New Roman" w:cs="Times New Roman"/>
          <w:lang w:val="en-GB"/>
        </w:rPr>
        <w:t xml:space="preserve"> in terms of physical, mental, spiritual, moral and social, such as reducing child mortality, increasing life expectancy, nutritional standards, health standards, education standards and environmental standards.</w:t>
      </w:r>
    </w:p>
    <w:p w14:paraId="29A46CCF" w14:textId="77777777"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The challenges of the implementation of the smoke-free policy also portrait the condition of the smoke-free implementation nationally. Indonesia's journey to reduce cigarette consumption </w:t>
      </w:r>
      <w:r w:rsidR="00B3027A" w:rsidRPr="008A3C6A">
        <w:rPr>
          <w:rFonts w:ascii="Times New Roman" w:hAnsi="Times New Roman" w:cs="Times New Roman"/>
          <w:lang w:val="en-GB"/>
        </w:rPr>
        <w:t>and</w:t>
      </w:r>
      <w:r w:rsidRPr="008A3C6A">
        <w:rPr>
          <w:rFonts w:ascii="Times New Roman" w:hAnsi="Times New Roman" w:cs="Times New Roman"/>
          <w:lang w:val="en-GB"/>
        </w:rPr>
        <w:t xml:space="preserve"> control the smoke-free policy face many obstacles. Regarding the regulation, since the issuance of Health Law in 2009 many districts, cities, and provinces have not adopted the smoke-free policy. Moreover, the smoke-free policy in all regions is still weak compared to the external forces that encourage the increasing prevalence of smoking. This indication shows that smoke-free policy has high linkage with the commitment of the local government leader. The firm commitment of the local administration leader is urgently required to overcome these obstacles.</w:t>
      </w:r>
    </w:p>
    <w:p w14:paraId="1715C39C" w14:textId="77777777"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Local government leader needs to increase tobacco control activities besides enacted smoke-free policy. One criticism as well as powerfully conveyed amongst the tobacco control activist that although there are smoke-free areas the onslaught of advertising, sponsorship, and promotion that became a cigarette marketing manifestation is very high. The weak implementation of the smoke-free policy in Indonesia is in line with the results of smoke-free policies compliance which indicates that Indonesia’s level of compliance is minimal (WHO, 2017). </w:t>
      </w:r>
      <w:bookmarkStart w:id="0" w:name="_gjdgxs" w:colFirst="0" w:colLast="0"/>
      <w:bookmarkEnd w:id="0"/>
    </w:p>
    <w:p w14:paraId="4AF9EDC1" w14:textId="13717173"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Besides there are regions without </w:t>
      </w:r>
      <w:r w:rsidR="002C6619">
        <w:rPr>
          <w:rFonts w:ascii="Times New Roman" w:hAnsi="Times New Roman" w:cs="Times New Roman"/>
          <w:lang w:val="en-GB"/>
        </w:rPr>
        <w:t xml:space="preserve">a </w:t>
      </w:r>
      <w:r w:rsidRPr="002C6619">
        <w:rPr>
          <w:rFonts w:ascii="Times New Roman" w:hAnsi="Times New Roman" w:cs="Times New Roman"/>
          <w:noProof/>
          <w:lang w:val="en-GB"/>
        </w:rPr>
        <w:t>smoke-free</w:t>
      </w:r>
      <w:r w:rsidRPr="008A3C6A">
        <w:rPr>
          <w:rFonts w:ascii="Times New Roman" w:hAnsi="Times New Roman" w:cs="Times New Roman"/>
          <w:lang w:val="en-GB"/>
        </w:rPr>
        <w:t xml:space="preserve"> policy, there are also phenomena of law enforcement of the smoke-free policy. The Special Region of Yogyakarta is one example as an area that already has an entirely smoke-free area but still allows cigarette advertisements. The provincial and district level in Yogyakarta in line with decentralization of the authority in Indonesia allow the tobacco industry to advertise its products throughout the region (</w:t>
      </w:r>
      <w:proofErr w:type="spellStart"/>
      <w:r w:rsidRPr="008A3C6A">
        <w:rPr>
          <w:rFonts w:ascii="Times New Roman" w:hAnsi="Times New Roman" w:cs="Times New Roman"/>
          <w:lang w:val="en-GB"/>
        </w:rPr>
        <w:t>Prabandari</w:t>
      </w:r>
      <w:proofErr w:type="spellEnd"/>
      <w:r w:rsidRPr="008A3C6A">
        <w:rPr>
          <w:rFonts w:ascii="Times New Roman" w:hAnsi="Times New Roman" w:cs="Times New Roman"/>
          <w:lang w:val="en-GB"/>
        </w:rPr>
        <w:t xml:space="preserve"> &amp; </w:t>
      </w:r>
      <w:proofErr w:type="spellStart"/>
      <w:r w:rsidRPr="008A3C6A">
        <w:rPr>
          <w:rFonts w:ascii="Times New Roman" w:hAnsi="Times New Roman" w:cs="Times New Roman"/>
          <w:lang w:val="en-GB"/>
        </w:rPr>
        <w:t>Dewi</w:t>
      </w:r>
      <w:proofErr w:type="spellEnd"/>
      <w:r w:rsidRPr="008A3C6A">
        <w:rPr>
          <w:rFonts w:ascii="Times New Roman" w:hAnsi="Times New Roman" w:cs="Times New Roman"/>
          <w:lang w:val="en-GB"/>
        </w:rPr>
        <w:t>, 2016).</w:t>
      </w:r>
    </w:p>
    <w:p w14:paraId="1C2AE3CC" w14:textId="5D0A77E3"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Advertising is one-way </w:t>
      </w:r>
      <w:r w:rsidR="002C6619">
        <w:rPr>
          <w:rFonts w:ascii="Times New Roman" w:hAnsi="Times New Roman" w:cs="Times New Roman"/>
          <w:lang w:val="en-GB"/>
        </w:rPr>
        <w:t xml:space="preserve">the </w:t>
      </w:r>
      <w:r w:rsidRPr="002C6619">
        <w:rPr>
          <w:rFonts w:ascii="Times New Roman" w:hAnsi="Times New Roman" w:cs="Times New Roman"/>
          <w:noProof/>
          <w:lang w:val="en-GB"/>
        </w:rPr>
        <w:t>tobacco</w:t>
      </w:r>
      <w:r w:rsidRPr="008A3C6A">
        <w:rPr>
          <w:rFonts w:ascii="Times New Roman" w:hAnsi="Times New Roman" w:cs="Times New Roman"/>
          <w:lang w:val="en-GB"/>
        </w:rPr>
        <w:t xml:space="preserve"> industry to sell their products to various segments by describing cigarettes as a form of cultural change, modernity, and globalization (</w:t>
      </w:r>
      <w:proofErr w:type="spellStart"/>
      <w:r w:rsidRPr="008A3C6A">
        <w:rPr>
          <w:rFonts w:ascii="Times New Roman" w:hAnsi="Times New Roman" w:cs="Times New Roman"/>
          <w:lang w:val="en-GB"/>
        </w:rPr>
        <w:t>Prabandari</w:t>
      </w:r>
      <w:proofErr w:type="spellEnd"/>
      <w:r w:rsidRPr="008A3C6A">
        <w:rPr>
          <w:rFonts w:ascii="Times New Roman" w:hAnsi="Times New Roman" w:cs="Times New Roman"/>
          <w:lang w:val="en-GB"/>
        </w:rPr>
        <w:t xml:space="preserve"> &amp; </w:t>
      </w:r>
      <w:proofErr w:type="spellStart"/>
      <w:r w:rsidRPr="008A3C6A">
        <w:rPr>
          <w:rFonts w:ascii="Times New Roman" w:hAnsi="Times New Roman" w:cs="Times New Roman"/>
          <w:lang w:val="en-GB"/>
        </w:rPr>
        <w:t>Dewi</w:t>
      </w:r>
      <w:proofErr w:type="spellEnd"/>
      <w:r w:rsidRPr="008A3C6A">
        <w:rPr>
          <w:rFonts w:ascii="Times New Roman" w:hAnsi="Times New Roman" w:cs="Times New Roman"/>
          <w:lang w:val="en-GB"/>
        </w:rPr>
        <w:t xml:space="preserve">, 2016: 2). This cigarette advertisement is very dangerous for </w:t>
      </w:r>
      <w:r w:rsidRPr="002C6619">
        <w:rPr>
          <w:rFonts w:ascii="Times New Roman" w:hAnsi="Times New Roman" w:cs="Times New Roman"/>
          <w:noProof/>
          <w:lang w:val="en-GB"/>
        </w:rPr>
        <w:t>youth</w:t>
      </w:r>
      <w:r w:rsidRPr="008A3C6A">
        <w:rPr>
          <w:rFonts w:ascii="Times New Roman" w:hAnsi="Times New Roman" w:cs="Times New Roman"/>
          <w:lang w:val="en-GB"/>
        </w:rPr>
        <w:t xml:space="preserve"> because advertising encourages young people to smoke. Related to this problem, tobacco control activities which consist of academician, NGO, and professional organizations are already express their critics and advice to ban tobacco industry advertising (</w:t>
      </w:r>
      <w:proofErr w:type="spellStart"/>
      <w:r w:rsidRPr="008A3C6A">
        <w:rPr>
          <w:rFonts w:ascii="Times New Roman" w:hAnsi="Times New Roman" w:cs="Times New Roman"/>
          <w:lang w:val="en-GB"/>
        </w:rPr>
        <w:t>Sebayang</w:t>
      </w:r>
      <w:proofErr w:type="spellEnd"/>
      <w:r w:rsidRPr="008A3C6A">
        <w:rPr>
          <w:rFonts w:ascii="Times New Roman" w:hAnsi="Times New Roman" w:cs="Times New Roman"/>
          <w:lang w:val="en-GB"/>
        </w:rPr>
        <w:t xml:space="preserve"> et al, 2012).</w:t>
      </w:r>
    </w:p>
    <w:p w14:paraId="5F852135" w14:textId="77777777"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From a policy perspective, the movement of tobacco control faces pressure. Weak regulation of tobacco control in Indonesia because there is no firmness of attitudes taken by stakeholders in this regard. On the other hand, the strength of the tobacco industry from the economic and lobbying sectors poses a significant challenge in tobacco control in Indonesia. A study provides evidence that the cigarette industry through various promotional and sponsorship activities and through different organizations that became extensions influenced policymaking in Indonesia in tobacco </w:t>
      </w:r>
      <w:r w:rsidR="00B3027A" w:rsidRPr="008A3C6A">
        <w:rPr>
          <w:rFonts w:ascii="Times New Roman" w:hAnsi="Times New Roman" w:cs="Times New Roman"/>
          <w:lang w:val="en-GB"/>
        </w:rPr>
        <w:t>control (</w:t>
      </w:r>
      <w:r w:rsidRPr="008A3C6A">
        <w:rPr>
          <w:rFonts w:ascii="Times New Roman" w:hAnsi="Times New Roman" w:cs="Times New Roman"/>
          <w:lang w:val="en-GB"/>
        </w:rPr>
        <w:t>Hurt et al., 2012). Often the discussion becomes increasingly unclear because it compares the income interests of the tobacco industry currently in Indonesia with the prevalence of smoking. Revenue from the tobacco industry becomes a bargaining power that is directly enjoyed by the government.</w:t>
      </w:r>
    </w:p>
    <w:p w14:paraId="647EC169" w14:textId="33683EDB" w:rsidR="00A26D1E" w:rsidRPr="008A3C6A" w:rsidRDefault="00B3027A"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lastRenderedPageBreak/>
        <w:t>These</w:t>
      </w:r>
      <w:r w:rsidR="00746DB6" w:rsidRPr="008A3C6A">
        <w:rPr>
          <w:rFonts w:ascii="Times New Roman" w:hAnsi="Times New Roman" w:cs="Times New Roman"/>
          <w:lang w:val="en-GB"/>
        </w:rPr>
        <w:t xml:space="preserve"> conditions </w:t>
      </w:r>
      <w:r w:rsidRPr="008A3C6A">
        <w:rPr>
          <w:rFonts w:ascii="Times New Roman" w:hAnsi="Times New Roman" w:cs="Times New Roman"/>
          <w:lang w:val="en-GB"/>
        </w:rPr>
        <w:t>are</w:t>
      </w:r>
      <w:r w:rsidR="00746DB6" w:rsidRPr="008A3C6A">
        <w:rPr>
          <w:rFonts w:ascii="Times New Roman" w:hAnsi="Times New Roman" w:cs="Times New Roman"/>
          <w:lang w:val="en-GB"/>
        </w:rPr>
        <w:t xml:space="preserve"> a common condition because Indonesia has </w:t>
      </w:r>
      <w:r w:rsidR="002C6619">
        <w:rPr>
          <w:rFonts w:ascii="Times New Roman" w:hAnsi="Times New Roman" w:cs="Times New Roman"/>
          <w:lang w:val="en-GB"/>
        </w:rPr>
        <w:t xml:space="preserve">a </w:t>
      </w:r>
      <w:r w:rsidR="00746DB6" w:rsidRPr="002C6619">
        <w:rPr>
          <w:rFonts w:ascii="Times New Roman" w:hAnsi="Times New Roman" w:cs="Times New Roman"/>
          <w:noProof/>
          <w:lang w:val="en-GB"/>
        </w:rPr>
        <w:t>high</w:t>
      </w:r>
      <w:r w:rsidR="00746DB6" w:rsidRPr="008A3C6A">
        <w:rPr>
          <w:rFonts w:ascii="Times New Roman" w:hAnsi="Times New Roman" w:cs="Times New Roman"/>
          <w:lang w:val="en-GB"/>
        </w:rPr>
        <w:t xml:space="preserve"> number of smokers. There are three things that should be of mutual concern to answer the voice of the community and resolve the problem of high consumption of cigarettes in Indonesia. First, the government should implement a comprehensive tobacco control policy in all regions in Indonesia. Based on the 2013 Basic Health Research data, smoking prevalence rates in Indonesia continue to increase and reach 36.3% for residents over the age of 15 years. This amount puts Indonesia as a country with the highest number of male smokers compared to the average in developing countries in the world (Tobacco Atlas, 2013). Responding to this, Law No. 36 of 2009 concerning Health has mandated that the regional government develop a Non-Smoking Area (KTR) policy. However, in fact, there are still </w:t>
      </w:r>
      <w:r w:rsidR="00746DB6" w:rsidRPr="002C6619">
        <w:rPr>
          <w:rFonts w:ascii="Times New Roman" w:hAnsi="Times New Roman" w:cs="Times New Roman"/>
          <w:noProof/>
          <w:lang w:val="en-GB"/>
        </w:rPr>
        <w:t>districts</w:t>
      </w:r>
      <w:r w:rsidR="002C6619" w:rsidRPr="002C6619">
        <w:rPr>
          <w:rFonts w:ascii="Times New Roman" w:hAnsi="Times New Roman" w:cs="Times New Roman"/>
          <w:noProof/>
          <w:lang w:val="en-GB"/>
        </w:rPr>
        <w:t>/cities</w:t>
      </w:r>
      <w:r w:rsidR="00746DB6" w:rsidRPr="002C6619">
        <w:rPr>
          <w:rFonts w:ascii="Times New Roman" w:hAnsi="Times New Roman" w:cs="Times New Roman"/>
          <w:noProof/>
          <w:lang w:val="en-GB"/>
        </w:rPr>
        <w:t>/ provinces</w:t>
      </w:r>
      <w:r w:rsidR="00746DB6" w:rsidRPr="008A3C6A">
        <w:rPr>
          <w:rFonts w:ascii="Times New Roman" w:hAnsi="Times New Roman" w:cs="Times New Roman"/>
          <w:lang w:val="en-GB"/>
        </w:rPr>
        <w:t xml:space="preserve"> that have not yet developed KTR policies. Among local governments that have implemented KTR policies also do not fully have comprehensive efforts so that public places, workplaces, places of worship, playgrounds or children's gatherings, public transport, teaching and learning environments, and health facilities are free from smoking activities, producing activities, </w:t>
      </w:r>
      <w:r w:rsidR="0088385D" w:rsidRPr="008A3C6A">
        <w:rPr>
          <w:rFonts w:ascii="Times New Roman" w:hAnsi="Times New Roman" w:cs="Times New Roman"/>
          <w:lang w:val="en-GB"/>
        </w:rPr>
        <w:t>selling,</w:t>
      </w:r>
      <w:r w:rsidR="00746DB6" w:rsidRPr="008A3C6A">
        <w:rPr>
          <w:rFonts w:ascii="Times New Roman" w:hAnsi="Times New Roman" w:cs="Times New Roman"/>
          <w:lang w:val="en-GB"/>
        </w:rPr>
        <w:t xml:space="preserve"> advertise or promote tobacco products.</w:t>
      </w:r>
    </w:p>
    <w:p w14:paraId="1AA58E08" w14:textId="258498C8"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Second, cigarette consumption in children and poor </w:t>
      </w:r>
      <w:r w:rsidR="00D947A4" w:rsidRPr="008A3C6A">
        <w:rPr>
          <w:rFonts w:ascii="Times New Roman" w:hAnsi="Times New Roman" w:cs="Times New Roman"/>
          <w:lang w:val="en-GB"/>
        </w:rPr>
        <w:t>family’s needs</w:t>
      </w:r>
      <w:r w:rsidRPr="008A3C6A">
        <w:rPr>
          <w:rFonts w:ascii="Times New Roman" w:hAnsi="Times New Roman" w:cs="Times New Roman"/>
          <w:lang w:val="en-GB"/>
        </w:rPr>
        <w:t xml:space="preserve"> to be responded to with constructive policies. The price of cheap cigarettes and unsupervised sales that often make children able to buy retail cigarettes greatly makes children vulnerable to exposure to cigarette smoke and the target of novice smokers. The BPS survey in 2017 found that consumption of poor households against cigarettes became the second contribution to poverty in both urban and rural areas. We also need to remember that the age at which smoking starts is also getting younger. There are 55.4% of smokers in Indonesia start smoking at the age of 15-19 years and 18% start smoking at the age of 10-14 years. This alarming condition requires efforts to monitor the sale of children and the expensive price of cigarettes as one of the fiscal policy instruments that must be chosen by the Government. The increase in cigarette excise that has been happening in Indonesia needs to be increased, especially by increasing the retail selling price for all types of cigarettes. So far, the Government has increased cigarette excise but this increase is not significant compared to the ability of the community and children who have been addicted to buying cigarettes.</w:t>
      </w:r>
    </w:p>
    <w:p w14:paraId="11D93D2F" w14:textId="77777777"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Third, the KTR policy and excise tax increase should also be followed by a ban on advertising. The ban on cigarette advertisements is currently regulated even though it only regulates broadcast time limits in the media. Even this rule still needs support, especially in regulating outdoor advertising and advertisement insertion in media broadcasts from the cigarette industry activities which are currently categorized as non-advertisement broadcasts. Outdoor advertising, including advertisements and promotions in the teaching and learning environment, is still prevalent when we meet in strategic corners including near schools in both urban and rural areas.</w:t>
      </w:r>
    </w:p>
    <w:p w14:paraId="521FB957" w14:textId="5AFE784E" w:rsidR="00A26D1E" w:rsidRPr="008A3C6A"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This condition shows that there is still a gap between the voices of people who want to control cigarette consumption and the facts we face together. For this reason, there needs to be a follow-up which in this case requires collaborative governance between the government, academics, community organizations, school equipment, and the community. The government</w:t>
      </w:r>
      <w:r w:rsidR="002C6619">
        <w:rPr>
          <w:rFonts w:ascii="Times New Roman" w:hAnsi="Times New Roman" w:cs="Times New Roman"/>
          <w:lang w:val="en-GB"/>
        </w:rPr>
        <w:t>, in this case,</w:t>
      </w:r>
      <w:r w:rsidRPr="008A3C6A">
        <w:rPr>
          <w:rFonts w:ascii="Times New Roman" w:hAnsi="Times New Roman" w:cs="Times New Roman"/>
          <w:lang w:val="en-GB"/>
        </w:rPr>
        <w:t xml:space="preserve"> should show a commitment to control cigarette consumption by implementing KTR, raising excise taxes, and prohibiting cigarette advertisements to protect the public, especially for those from poor families and children. Local governments at the provincial and regional levels should also implement the implementation process of this policy so that it does not only end in policy documents. Comprehensive efforts from all elements of the government will ultimately support the </w:t>
      </w:r>
      <w:r w:rsidRPr="008A3C6A">
        <w:rPr>
          <w:rFonts w:ascii="Times New Roman" w:hAnsi="Times New Roman" w:cs="Times New Roman"/>
          <w:lang w:val="en-GB"/>
        </w:rPr>
        <w:lastRenderedPageBreak/>
        <w:t xml:space="preserve">government in achieving development targets, especially in achieving the Sustainable Development Goals and </w:t>
      </w:r>
      <w:r w:rsidRPr="002C6619">
        <w:rPr>
          <w:rFonts w:ascii="Times New Roman" w:hAnsi="Times New Roman" w:cs="Times New Roman"/>
          <w:noProof/>
          <w:lang w:val="en-GB"/>
        </w:rPr>
        <w:t>Nawacita</w:t>
      </w:r>
      <w:r w:rsidRPr="008A3C6A">
        <w:rPr>
          <w:rFonts w:ascii="Times New Roman" w:hAnsi="Times New Roman" w:cs="Times New Roman"/>
          <w:lang w:val="en-GB"/>
        </w:rPr>
        <w:t xml:space="preserve"> targets.</w:t>
      </w:r>
    </w:p>
    <w:p w14:paraId="6EE7DA02" w14:textId="30B3315B" w:rsidR="000E730F" w:rsidRPr="008A3C6A" w:rsidRDefault="0088385D" w:rsidP="000E730F">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These</w:t>
      </w:r>
      <w:r w:rsidR="00746DB6" w:rsidRPr="008A3C6A">
        <w:rPr>
          <w:rFonts w:ascii="Times New Roman" w:hAnsi="Times New Roman" w:cs="Times New Roman"/>
          <w:lang w:val="en-GB"/>
        </w:rPr>
        <w:t xml:space="preserve"> processes are of course the role and support of other elements including academics, community organizations, school and community tools needed. Preventive efforts in the form of socialization to the public and the will to dare to put pressure on </w:t>
      </w:r>
      <w:r w:rsidR="00746DB6" w:rsidRPr="002C6619">
        <w:rPr>
          <w:rFonts w:ascii="Times New Roman" w:hAnsi="Times New Roman" w:cs="Times New Roman"/>
          <w:noProof/>
          <w:lang w:val="en-GB"/>
        </w:rPr>
        <w:t>policymakers</w:t>
      </w:r>
      <w:r w:rsidR="00746DB6" w:rsidRPr="008A3C6A">
        <w:rPr>
          <w:rFonts w:ascii="Times New Roman" w:hAnsi="Times New Roman" w:cs="Times New Roman"/>
          <w:lang w:val="en-GB"/>
        </w:rPr>
        <w:t xml:space="preserve"> so that the pro-people </w:t>
      </w:r>
      <w:r w:rsidRPr="008A3C6A">
        <w:rPr>
          <w:rFonts w:ascii="Times New Roman" w:hAnsi="Times New Roman" w:cs="Times New Roman"/>
          <w:lang w:val="en-GB"/>
        </w:rPr>
        <w:t>need</w:t>
      </w:r>
      <w:r w:rsidR="00746DB6" w:rsidRPr="008A3C6A">
        <w:rPr>
          <w:rFonts w:ascii="Times New Roman" w:hAnsi="Times New Roman" w:cs="Times New Roman"/>
          <w:lang w:val="en-GB"/>
        </w:rPr>
        <w:t xml:space="preserve"> to be expressed in </w:t>
      </w:r>
      <w:r w:rsidR="002C6619">
        <w:rPr>
          <w:rFonts w:ascii="Times New Roman" w:hAnsi="Times New Roman" w:cs="Times New Roman"/>
          <w:lang w:val="en-GB"/>
        </w:rPr>
        <w:t xml:space="preserve">the </w:t>
      </w:r>
      <w:r w:rsidR="00746DB6" w:rsidRPr="002C6619">
        <w:rPr>
          <w:rFonts w:ascii="Times New Roman" w:hAnsi="Times New Roman" w:cs="Times New Roman"/>
          <w:noProof/>
          <w:lang w:val="en-GB"/>
        </w:rPr>
        <w:t>public</w:t>
      </w:r>
      <w:r w:rsidR="00746DB6" w:rsidRPr="008A3C6A">
        <w:rPr>
          <w:rFonts w:ascii="Times New Roman" w:hAnsi="Times New Roman" w:cs="Times New Roman"/>
          <w:lang w:val="en-GB"/>
        </w:rPr>
        <w:t xml:space="preserve"> discussion so as not to evaporate into anxiety that does not lead to policy. The policy is a choice of the government and the legislature to show its alignment with sustainable development that is useful not only for the present but also for Indonesia's future generations. For this reason, academics, community organizations and the community as constituents must be brave to help and criticize the entire process.</w:t>
      </w:r>
      <w:bookmarkStart w:id="1" w:name="_GoBack"/>
      <w:bookmarkEnd w:id="1"/>
    </w:p>
    <w:p w14:paraId="1295C636" w14:textId="48C058ED" w:rsidR="00746DB6" w:rsidRPr="008A3C6A" w:rsidRDefault="00A067F6" w:rsidP="00746DB6">
      <w:pPr>
        <w:pStyle w:val="Heading2"/>
        <w:spacing w:after="240" w:line="276" w:lineRule="auto"/>
        <w:rPr>
          <w:sz w:val="22"/>
          <w:szCs w:val="22"/>
          <w:lang w:val="en-GB"/>
        </w:rPr>
      </w:pPr>
      <w:r w:rsidRPr="008A3C6A">
        <w:rPr>
          <w:rFonts w:ascii="Times New Roman" w:hAnsi="Times New Roman" w:cs="Times New Roman"/>
          <w:sz w:val="22"/>
          <w:szCs w:val="22"/>
          <w:lang w:val="en-GB"/>
        </w:rPr>
        <w:t>CONCLUSION</w:t>
      </w:r>
      <w:r w:rsidR="00D02FCE" w:rsidRPr="008A3C6A">
        <w:rPr>
          <w:rFonts w:ascii="Times New Roman" w:hAnsi="Times New Roman" w:cs="Times New Roman"/>
          <w:sz w:val="22"/>
          <w:szCs w:val="22"/>
          <w:lang w:val="en-GB"/>
        </w:rPr>
        <w:t xml:space="preserve"> </w:t>
      </w:r>
    </w:p>
    <w:p w14:paraId="6A112DAB" w14:textId="4A9150F5" w:rsidR="00746DB6" w:rsidRPr="008B03D0" w:rsidRDefault="00746DB6" w:rsidP="008B03D0">
      <w:pPr>
        <w:spacing w:before="0" w:beforeAutospacing="0" w:line="276" w:lineRule="auto"/>
        <w:jc w:val="both"/>
        <w:rPr>
          <w:rFonts w:ascii="Times New Roman" w:hAnsi="Times New Roman" w:cs="Times New Roman"/>
          <w:lang w:val="en-GB"/>
        </w:rPr>
      </w:pPr>
      <w:r w:rsidRPr="008A3C6A">
        <w:rPr>
          <w:rFonts w:ascii="Times New Roman" w:hAnsi="Times New Roman" w:cs="Times New Roman"/>
          <w:lang w:val="en-GB"/>
        </w:rPr>
        <w:t xml:space="preserve">The analysis of the questionnaire from the targeted community </w:t>
      </w:r>
      <w:r w:rsidR="000A38B7">
        <w:rPr>
          <w:rFonts w:ascii="Times New Roman" w:hAnsi="Times New Roman" w:cs="Times New Roman"/>
          <w:lang w:val="en-GB"/>
        </w:rPr>
        <w:t>indicates</w:t>
      </w:r>
      <w:r w:rsidRPr="008A3C6A">
        <w:rPr>
          <w:rFonts w:ascii="Times New Roman" w:hAnsi="Times New Roman" w:cs="Times New Roman"/>
          <w:lang w:val="en-GB"/>
        </w:rPr>
        <w:t xml:space="preserve"> that </w:t>
      </w:r>
      <w:r w:rsidR="000A38B7" w:rsidRPr="008A3C6A">
        <w:rPr>
          <w:rFonts w:ascii="Times New Roman" w:hAnsi="Times New Roman" w:cs="Times New Roman"/>
          <w:lang w:val="en-GB"/>
        </w:rPr>
        <w:t>the</w:t>
      </w:r>
      <w:r w:rsidR="000A38B7">
        <w:rPr>
          <w:rFonts w:ascii="Times New Roman" w:hAnsi="Times New Roman" w:cs="Times New Roman"/>
          <w:lang w:val="en-GB"/>
        </w:rPr>
        <w:t>re is an urgency to strengthen</w:t>
      </w:r>
      <w:r w:rsidR="000A38B7" w:rsidRPr="008A3C6A">
        <w:rPr>
          <w:rFonts w:ascii="Times New Roman" w:hAnsi="Times New Roman" w:cs="Times New Roman"/>
          <w:lang w:val="en-GB"/>
        </w:rPr>
        <w:t xml:space="preserve"> </w:t>
      </w:r>
      <w:r w:rsidR="000A38B7">
        <w:rPr>
          <w:rFonts w:ascii="Times New Roman" w:hAnsi="Times New Roman" w:cs="Times New Roman"/>
          <w:lang w:val="en-GB"/>
        </w:rPr>
        <w:t xml:space="preserve">the </w:t>
      </w:r>
      <w:r w:rsidR="000A38B7" w:rsidRPr="008A3C6A">
        <w:rPr>
          <w:rFonts w:ascii="Times New Roman" w:hAnsi="Times New Roman" w:cs="Times New Roman"/>
          <w:lang w:val="en-GB"/>
        </w:rPr>
        <w:t>smoke-free policy</w:t>
      </w:r>
      <w:r w:rsidR="000A38B7">
        <w:rPr>
          <w:rFonts w:ascii="Times New Roman" w:hAnsi="Times New Roman" w:cs="Times New Roman"/>
          <w:lang w:val="en-GB"/>
        </w:rPr>
        <w:t xml:space="preserve">, </w:t>
      </w:r>
      <w:r w:rsidRPr="008A3C6A">
        <w:rPr>
          <w:rFonts w:ascii="Times New Roman" w:hAnsi="Times New Roman" w:cs="Times New Roman"/>
          <w:lang w:val="en-GB"/>
        </w:rPr>
        <w:t xml:space="preserve">though the </w:t>
      </w:r>
      <w:r w:rsidR="000A38B7">
        <w:rPr>
          <w:rFonts w:ascii="Times New Roman" w:hAnsi="Times New Roman" w:cs="Times New Roman"/>
          <w:lang w:val="en-GB"/>
        </w:rPr>
        <w:t>community members</w:t>
      </w:r>
      <w:r w:rsidRPr="008A3C6A">
        <w:rPr>
          <w:rFonts w:ascii="Times New Roman" w:hAnsi="Times New Roman" w:cs="Times New Roman"/>
          <w:lang w:val="en-GB"/>
        </w:rPr>
        <w:t xml:space="preserve"> understand the harmful effect of the </w:t>
      </w:r>
      <w:r w:rsidR="000A38B7">
        <w:rPr>
          <w:rFonts w:ascii="Times New Roman" w:hAnsi="Times New Roman" w:cs="Times New Roman"/>
          <w:lang w:val="en-GB"/>
        </w:rPr>
        <w:t>cigarette or passive smoker</w:t>
      </w:r>
      <w:r w:rsidRPr="008A3C6A">
        <w:rPr>
          <w:rFonts w:ascii="Times New Roman" w:hAnsi="Times New Roman" w:cs="Times New Roman"/>
          <w:lang w:val="en-GB"/>
        </w:rPr>
        <w:t xml:space="preserve">. </w:t>
      </w:r>
      <w:r w:rsidR="000A38B7">
        <w:rPr>
          <w:rFonts w:ascii="Times New Roman" w:hAnsi="Times New Roman" w:cs="Times New Roman"/>
          <w:lang w:val="en-GB"/>
        </w:rPr>
        <w:t xml:space="preserve">The </w:t>
      </w:r>
      <w:r w:rsidRPr="008A3C6A">
        <w:rPr>
          <w:rFonts w:ascii="Times New Roman" w:hAnsi="Times New Roman" w:cs="Times New Roman"/>
          <w:lang w:val="en-GB"/>
        </w:rPr>
        <w:t xml:space="preserve">urgency </w:t>
      </w:r>
      <w:r w:rsidR="000A38B7">
        <w:rPr>
          <w:rFonts w:ascii="Times New Roman" w:hAnsi="Times New Roman" w:cs="Times New Roman"/>
          <w:lang w:val="en-GB"/>
        </w:rPr>
        <w:t xml:space="preserve">specifically lies in </w:t>
      </w:r>
      <w:r w:rsidRPr="008A3C6A">
        <w:rPr>
          <w:rFonts w:ascii="Times New Roman" w:hAnsi="Times New Roman" w:cs="Times New Roman"/>
          <w:lang w:val="en-GB"/>
        </w:rPr>
        <w:t>gain</w:t>
      </w:r>
      <w:r w:rsidR="000A38B7">
        <w:rPr>
          <w:rFonts w:ascii="Times New Roman" w:hAnsi="Times New Roman" w:cs="Times New Roman"/>
          <w:lang w:val="en-GB"/>
        </w:rPr>
        <w:t>ing</w:t>
      </w:r>
      <w:r w:rsidRPr="008A3C6A">
        <w:rPr>
          <w:rFonts w:ascii="Times New Roman" w:hAnsi="Times New Roman" w:cs="Times New Roman"/>
          <w:lang w:val="en-GB"/>
        </w:rPr>
        <w:t xml:space="preserve"> the same understanding and perception between policymakers and the people. The smoke-free policy gives an active role to the people as the policy implementer.  However, the result of the survey proves that the process to involve the targeted group is still limited, for example, the absence of the socialization. Considering the spirit of the targeted group to support this policy, strong effort to increase the knowledge and capaci</w:t>
      </w:r>
      <w:r w:rsidR="001634C1">
        <w:rPr>
          <w:rFonts w:ascii="Times New Roman" w:hAnsi="Times New Roman" w:cs="Times New Roman"/>
          <w:lang w:val="en-GB"/>
        </w:rPr>
        <w:t>ty of all actors are essentials, especially in improving</w:t>
      </w:r>
      <w:r w:rsidRPr="008A3C6A">
        <w:rPr>
          <w:rFonts w:ascii="Times New Roman" w:hAnsi="Times New Roman" w:cs="Times New Roman"/>
          <w:lang w:val="en-GB"/>
        </w:rPr>
        <w:t xml:space="preserve"> the effectiveness of the policy implementation. The result of this study indicates that the policy implementation of the smoke-free policy has not become a public discussion of the society. </w:t>
      </w:r>
      <w:r w:rsidR="0029318C" w:rsidRPr="008A3C6A">
        <w:rPr>
          <w:rFonts w:ascii="Times New Roman" w:hAnsi="Times New Roman" w:cs="Times New Roman"/>
          <w:lang w:val="en-GB"/>
        </w:rPr>
        <w:t>Therefore,</w:t>
      </w:r>
      <w:r w:rsidR="001634C1">
        <w:rPr>
          <w:rFonts w:ascii="Times New Roman" w:hAnsi="Times New Roman" w:cs="Times New Roman"/>
          <w:lang w:val="en-GB"/>
        </w:rPr>
        <w:t xml:space="preserve"> </w:t>
      </w:r>
      <w:r w:rsidRPr="008A3C6A">
        <w:rPr>
          <w:rFonts w:ascii="Times New Roman" w:hAnsi="Times New Roman" w:cs="Times New Roman"/>
          <w:lang w:val="en-GB"/>
        </w:rPr>
        <w:t>creative way</w:t>
      </w:r>
      <w:r w:rsidR="001634C1">
        <w:rPr>
          <w:rFonts w:ascii="Times New Roman" w:hAnsi="Times New Roman" w:cs="Times New Roman"/>
          <w:lang w:val="en-GB"/>
        </w:rPr>
        <w:t>s</w:t>
      </w:r>
      <w:r w:rsidRPr="008A3C6A">
        <w:rPr>
          <w:rFonts w:ascii="Times New Roman" w:hAnsi="Times New Roman" w:cs="Times New Roman"/>
          <w:lang w:val="en-GB"/>
        </w:rPr>
        <w:t xml:space="preserve"> to increase </w:t>
      </w:r>
      <w:r w:rsidR="001634C1">
        <w:rPr>
          <w:rFonts w:ascii="Times New Roman" w:hAnsi="Times New Roman" w:cs="Times New Roman"/>
          <w:noProof/>
          <w:lang w:val="en-GB"/>
        </w:rPr>
        <w:t>its exposure</w:t>
      </w:r>
      <w:r w:rsidRPr="008A3C6A">
        <w:rPr>
          <w:rFonts w:ascii="Times New Roman" w:hAnsi="Times New Roman" w:cs="Times New Roman"/>
          <w:lang w:val="en-GB"/>
        </w:rPr>
        <w:t xml:space="preserve"> is important</w:t>
      </w:r>
      <w:r w:rsidR="001634C1">
        <w:rPr>
          <w:rFonts w:ascii="Times New Roman" w:hAnsi="Times New Roman" w:cs="Times New Roman"/>
          <w:lang w:val="en-GB"/>
        </w:rPr>
        <w:t xml:space="preserve">, such as using </w:t>
      </w:r>
      <w:r w:rsidRPr="008A3C6A">
        <w:rPr>
          <w:rFonts w:ascii="Times New Roman" w:hAnsi="Times New Roman" w:cs="Times New Roman"/>
          <w:lang w:val="en-GB"/>
        </w:rPr>
        <w:t>digital media to campaign about this</w:t>
      </w:r>
      <w:r w:rsidR="001634C1">
        <w:rPr>
          <w:rFonts w:ascii="Times New Roman" w:hAnsi="Times New Roman" w:cs="Times New Roman"/>
          <w:lang w:val="en-GB"/>
        </w:rPr>
        <w:t xml:space="preserve"> policy</w:t>
      </w:r>
      <w:r w:rsidRPr="008A3C6A">
        <w:rPr>
          <w:rFonts w:ascii="Times New Roman" w:hAnsi="Times New Roman" w:cs="Times New Roman"/>
          <w:lang w:val="en-GB"/>
        </w:rPr>
        <w:t xml:space="preserve">. </w:t>
      </w:r>
      <w:r w:rsidR="001634C1">
        <w:rPr>
          <w:rFonts w:ascii="Times New Roman" w:hAnsi="Times New Roman" w:cs="Times New Roman"/>
          <w:lang w:val="en-GB"/>
        </w:rPr>
        <w:t>This may not</w:t>
      </w:r>
      <w:r w:rsidRPr="008A3C6A">
        <w:rPr>
          <w:rFonts w:ascii="Times New Roman" w:hAnsi="Times New Roman" w:cs="Times New Roman"/>
          <w:lang w:val="en-GB"/>
        </w:rPr>
        <w:t xml:space="preserve"> only increase </w:t>
      </w:r>
      <w:r w:rsidR="001634C1">
        <w:rPr>
          <w:rFonts w:ascii="Times New Roman" w:hAnsi="Times New Roman" w:cs="Times New Roman"/>
          <w:lang w:val="en-GB"/>
        </w:rPr>
        <w:t xml:space="preserve">the </w:t>
      </w:r>
      <w:r w:rsidRPr="008A3C6A">
        <w:rPr>
          <w:rFonts w:ascii="Times New Roman" w:hAnsi="Times New Roman" w:cs="Times New Roman"/>
          <w:lang w:val="en-GB"/>
        </w:rPr>
        <w:t>information exposure</w:t>
      </w:r>
      <w:r w:rsidR="001634C1">
        <w:rPr>
          <w:rFonts w:ascii="Times New Roman" w:hAnsi="Times New Roman" w:cs="Times New Roman"/>
          <w:lang w:val="en-GB"/>
        </w:rPr>
        <w:t>,</w:t>
      </w:r>
      <w:r w:rsidRPr="008A3C6A">
        <w:rPr>
          <w:rFonts w:ascii="Times New Roman" w:hAnsi="Times New Roman" w:cs="Times New Roman"/>
          <w:lang w:val="en-GB"/>
        </w:rPr>
        <w:t xml:space="preserve"> but also improve the existing communication channels</w:t>
      </w:r>
      <w:r w:rsidR="001634C1">
        <w:rPr>
          <w:rFonts w:ascii="Times New Roman" w:hAnsi="Times New Roman" w:cs="Times New Roman"/>
          <w:lang w:val="en-GB"/>
        </w:rPr>
        <w:t>, especially the ones</w:t>
      </w:r>
      <w:r w:rsidRPr="008A3C6A">
        <w:rPr>
          <w:rFonts w:ascii="Times New Roman" w:hAnsi="Times New Roman" w:cs="Times New Roman"/>
          <w:lang w:val="en-GB"/>
        </w:rPr>
        <w:t xml:space="preserve"> familiar to the targeted group. As </w:t>
      </w:r>
      <w:r w:rsidRPr="002C6619">
        <w:rPr>
          <w:rFonts w:ascii="Times New Roman" w:hAnsi="Times New Roman" w:cs="Times New Roman"/>
          <w:noProof/>
          <w:lang w:val="en-GB"/>
        </w:rPr>
        <w:t>technology</w:t>
      </w:r>
      <w:r w:rsidRPr="008A3C6A">
        <w:rPr>
          <w:rFonts w:ascii="Times New Roman" w:hAnsi="Times New Roman" w:cs="Times New Roman"/>
          <w:lang w:val="en-GB"/>
        </w:rPr>
        <w:t xml:space="preserve"> develops, there are many social media platforms or messaging platforms that can </w:t>
      </w:r>
      <w:r w:rsidR="001634C1">
        <w:rPr>
          <w:rFonts w:ascii="Times New Roman" w:hAnsi="Times New Roman" w:cs="Times New Roman"/>
          <w:lang w:val="en-GB"/>
        </w:rPr>
        <w:t>provide solution</w:t>
      </w:r>
      <w:r w:rsidRPr="008A3C6A">
        <w:rPr>
          <w:rFonts w:ascii="Times New Roman" w:hAnsi="Times New Roman" w:cs="Times New Roman"/>
          <w:lang w:val="en-GB"/>
        </w:rPr>
        <w:t xml:space="preserve">. </w:t>
      </w:r>
    </w:p>
    <w:p w14:paraId="40960FF1" w14:textId="77777777" w:rsidR="005F03C9" w:rsidRPr="008A3C6A" w:rsidRDefault="005F03C9" w:rsidP="00B7355A">
      <w:pPr>
        <w:pStyle w:val="SubsectionheadingsMaJER"/>
        <w:spacing w:before="0" w:after="240" w:line="276" w:lineRule="auto"/>
        <w:rPr>
          <w:b/>
          <w:sz w:val="22"/>
          <w:szCs w:val="22"/>
        </w:rPr>
      </w:pPr>
      <w:r w:rsidRPr="008A3C6A">
        <w:rPr>
          <w:sz w:val="22"/>
          <w:szCs w:val="22"/>
          <w:lang w:val="id-ID"/>
        </w:rPr>
        <w:t>A</w:t>
      </w:r>
      <w:r w:rsidRPr="008A3C6A">
        <w:rPr>
          <w:b/>
          <w:sz w:val="22"/>
          <w:szCs w:val="22"/>
        </w:rPr>
        <w:t xml:space="preserve">CKNOWLEDGEMENTS </w:t>
      </w:r>
    </w:p>
    <w:p w14:paraId="68DD61DD" w14:textId="3983304E" w:rsidR="005A2C60" w:rsidRPr="008A3C6A" w:rsidRDefault="00746DB6" w:rsidP="00B7355A">
      <w:pPr>
        <w:pStyle w:val="BodytextMaJER"/>
        <w:spacing w:after="240" w:line="276" w:lineRule="auto"/>
        <w:rPr>
          <w:sz w:val="22"/>
          <w:szCs w:val="22"/>
        </w:rPr>
      </w:pPr>
      <w:r w:rsidRPr="008A3C6A">
        <w:rPr>
          <w:sz w:val="22"/>
          <w:szCs w:val="22"/>
        </w:rPr>
        <w:t xml:space="preserve">This publication is part of </w:t>
      </w:r>
      <w:r w:rsidR="002C6619">
        <w:rPr>
          <w:sz w:val="22"/>
          <w:szCs w:val="22"/>
        </w:rPr>
        <w:t xml:space="preserve">a </w:t>
      </w:r>
      <w:r w:rsidRPr="002C6619">
        <w:rPr>
          <w:noProof/>
          <w:sz w:val="22"/>
          <w:szCs w:val="22"/>
        </w:rPr>
        <w:t>community</w:t>
      </w:r>
      <w:r w:rsidRPr="008A3C6A">
        <w:rPr>
          <w:sz w:val="22"/>
          <w:szCs w:val="22"/>
        </w:rPr>
        <w:t xml:space="preserve"> </w:t>
      </w:r>
      <w:r w:rsidR="000E730F">
        <w:rPr>
          <w:sz w:val="22"/>
          <w:szCs w:val="22"/>
        </w:rPr>
        <w:t>service program</w:t>
      </w:r>
      <w:r w:rsidR="000A38B7">
        <w:rPr>
          <w:sz w:val="22"/>
          <w:szCs w:val="22"/>
        </w:rPr>
        <w:t xml:space="preserve"> supported by</w:t>
      </w:r>
      <w:r w:rsidRPr="008A3C6A">
        <w:rPr>
          <w:sz w:val="22"/>
          <w:szCs w:val="22"/>
        </w:rPr>
        <w:t xml:space="preserve"> </w:t>
      </w:r>
      <w:proofErr w:type="spellStart"/>
      <w:r w:rsidRPr="005A2C60">
        <w:rPr>
          <w:i/>
          <w:sz w:val="22"/>
          <w:szCs w:val="22"/>
        </w:rPr>
        <w:t>Direktorat</w:t>
      </w:r>
      <w:proofErr w:type="spellEnd"/>
      <w:r w:rsidRPr="005A2C60">
        <w:rPr>
          <w:i/>
          <w:sz w:val="22"/>
          <w:szCs w:val="22"/>
        </w:rPr>
        <w:t xml:space="preserve"> </w:t>
      </w:r>
      <w:proofErr w:type="spellStart"/>
      <w:r w:rsidRPr="005A2C60">
        <w:rPr>
          <w:i/>
          <w:sz w:val="22"/>
          <w:szCs w:val="22"/>
        </w:rPr>
        <w:t>Riset</w:t>
      </w:r>
      <w:proofErr w:type="spellEnd"/>
      <w:r w:rsidRPr="005A2C60">
        <w:rPr>
          <w:i/>
          <w:sz w:val="22"/>
          <w:szCs w:val="22"/>
        </w:rPr>
        <w:t xml:space="preserve"> </w:t>
      </w:r>
      <w:proofErr w:type="spellStart"/>
      <w:r w:rsidRPr="005A2C60">
        <w:rPr>
          <w:i/>
          <w:sz w:val="22"/>
          <w:szCs w:val="22"/>
        </w:rPr>
        <w:t>dan</w:t>
      </w:r>
      <w:proofErr w:type="spellEnd"/>
      <w:r w:rsidRPr="005A2C60">
        <w:rPr>
          <w:i/>
          <w:sz w:val="22"/>
          <w:szCs w:val="22"/>
        </w:rPr>
        <w:t xml:space="preserve"> </w:t>
      </w:r>
      <w:proofErr w:type="spellStart"/>
      <w:r w:rsidRPr="005A2C60">
        <w:rPr>
          <w:i/>
          <w:sz w:val="22"/>
          <w:szCs w:val="22"/>
        </w:rPr>
        <w:t>Pengabdian</w:t>
      </w:r>
      <w:proofErr w:type="spellEnd"/>
      <w:r w:rsidRPr="005A2C60">
        <w:rPr>
          <w:i/>
          <w:sz w:val="22"/>
          <w:szCs w:val="22"/>
        </w:rPr>
        <w:t xml:space="preserve"> </w:t>
      </w:r>
      <w:proofErr w:type="spellStart"/>
      <w:r w:rsidRPr="005A2C60">
        <w:rPr>
          <w:i/>
          <w:sz w:val="22"/>
          <w:szCs w:val="22"/>
        </w:rPr>
        <w:t>Masyarakat</w:t>
      </w:r>
      <w:proofErr w:type="spellEnd"/>
      <w:r w:rsidRPr="005A2C60">
        <w:rPr>
          <w:i/>
          <w:sz w:val="22"/>
          <w:szCs w:val="22"/>
        </w:rPr>
        <w:t xml:space="preserve"> </w:t>
      </w:r>
      <w:proofErr w:type="spellStart"/>
      <w:r w:rsidRPr="005A2C60">
        <w:rPr>
          <w:i/>
          <w:sz w:val="22"/>
          <w:szCs w:val="22"/>
        </w:rPr>
        <w:t>Universitas</w:t>
      </w:r>
      <w:proofErr w:type="spellEnd"/>
      <w:r w:rsidRPr="005A2C60">
        <w:rPr>
          <w:i/>
          <w:sz w:val="22"/>
          <w:szCs w:val="22"/>
        </w:rPr>
        <w:t xml:space="preserve"> Indonesia</w:t>
      </w:r>
      <w:r w:rsidRPr="008A3C6A">
        <w:rPr>
          <w:sz w:val="22"/>
          <w:szCs w:val="22"/>
        </w:rPr>
        <w:t xml:space="preserve"> through</w:t>
      </w:r>
      <w:r w:rsidR="000A38B7">
        <w:rPr>
          <w:sz w:val="22"/>
          <w:szCs w:val="22"/>
        </w:rPr>
        <w:t xml:space="preserve"> </w:t>
      </w:r>
      <w:r w:rsidRPr="008A3C6A">
        <w:rPr>
          <w:sz w:val="22"/>
          <w:szCs w:val="22"/>
        </w:rPr>
        <w:t xml:space="preserve">UI </w:t>
      </w:r>
      <w:proofErr w:type="spellStart"/>
      <w:r w:rsidR="000E730F">
        <w:rPr>
          <w:i/>
          <w:sz w:val="22"/>
          <w:szCs w:val="22"/>
        </w:rPr>
        <w:t>Peduli</w:t>
      </w:r>
      <w:proofErr w:type="spellEnd"/>
      <w:r w:rsidR="000E730F">
        <w:rPr>
          <w:i/>
          <w:sz w:val="22"/>
          <w:szCs w:val="22"/>
        </w:rPr>
        <w:t xml:space="preserve"> </w:t>
      </w:r>
      <w:proofErr w:type="spellStart"/>
      <w:r w:rsidR="000E730F">
        <w:rPr>
          <w:i/>
          <w:sz w:val="22"/>
          <w:szCs w:val="22"/>
        </w:rPr>
        <w:t>Aksi</w:t>
      </w:r>
      <w:proofErr w:type="spellEnd"/>
      <w:r w:rsidR="000E730F">
        <w:rPr>
          <w:i/>
          <w:sz w:val="22"/>
          <w:szCs w:val="22"/>
        </w:rPr>
        <w:t xml:space="preserve"> p</w:t>
      </w:r>
      <w:r w:rsidRPr="005A2C60">
        <w:rPr>
          <w:i/>
          <w:sz w:val="22"/>
          <w:szCs w:val="22"/>
        </w:rPr>
        <w:t>rogram</w:t>
      </w:r>
      <w:r w:rsidR="000A38B7">
        <w:rPr>
          <w:i/>
          <w:sz w:val="22"/>
          <w:szCs w:val="22"/>
        </w:rPr>
        <w:t xml:space="preserve"> </w:t>
      </w:r>
      <w:r w:rsidR="000A38B7" w:rsidRPr="008A3C6A">
        <w:rPr>
          <w:sz w:val="22"/>
          <w:szCs w:val="22"/>
        </w:rPr>
        <w:t>2018</w:t>
      </w:r>
      <w:r w:rsidRPr="008A3C6A">
        <w:rPr>
          <w:sz w:val="22"/>
          <w:szCs w:val="22"/>
        </w:rPr>
        <w:t xml:space="preserve">. </w:t>
      </w:r>
    </w:p>
    <w:p w14:paraId="5F2C20B2" w14:textId="165E0D22" w:rsidR="00140C19" w:rsidRPr="00140C19" w:rsidRDefault="00A067F6" w:rsidP="00140C19">
      <w:pPr>
        <w:pStyle w:val="Heading2"/>
        <w:spacing w:line="276" w:lineRule="auto"/>
        <w:rPr>
          <w:rFonts w:ascii="Times New Roman" w:hAnsi="Times New Roman" w:cs="Times New Roman"/>
          <w:sz w:val="22"/>
          <w:szCs w:val="22"/>
          <w:lang w:val="en-GB"/>
        </w:rPr>
      </w:pPr>
      <w:r w:rsidRPr="008A3C6A">
        <w:rPr>
          <w:rFonts w:ascii="Times New Roman" w:hAnsi="Times New Roman" w:cs="Times New Roman"/>
          <w:sz w:val="22"/>
          <w:szCs w:val="22"/>
          <w:lang w:val="en-GB"/>
        </w:rPr>
        <w:t>REFERENCES</w:t>
      </w:r>
    </w:p>
    <w:p w14:paraId="05B2FCDF"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Ansell, C., &amp; Gash, A. (2008). Collaborative governance in theory and practice. Journal of public administration research and theory,18(4), 543-571.</w:t>
      </w:r>
    </w:p>
    <w:p w14:paraId="3E9BB727"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Ansell, C., &amp; </w:t>
      </w:r>
      <w:proofErr w:type="spellStart"/>
      <w:r w:rsidRPr="00140C19">
        <w:rPr>
          <w:rFonts w:ascii="Times New Roman" w:eastAsia="Arial" w:hAnsi="Times New Roman" w:cs="Times New Roman"/>
          <w:sz w:val="20"/>
          <w:szCs w:val="20"/>
        </w:rPr>
        <w:t>Torfing</w:t>
      </w:r>
      <w:proofErr w:type="spellEnd"/>
      <w:r w:rsidRPr="00140C19">
        <w:rPr>
          <w:rFonts w:ascii="Times New Roman" w:eastAsia="Arial" w:hAnsi="Times New Roman" w:cs="Times New Roman"/>
          <w:sz w:val="20"/>
          <w:szCs w:val="20"/>
        </w:rPr>
        <w:t xml:space="preserve">, J. (2014). Collaboration and design: new tools for public innovation. Chapter </w:t>
      </w:r>
      <w:r w:rsidRPr="000A38B7">
        <w:rPr>
          <w:rFonts w:ascii="Times New Roman" w:eastAsia="Arial" w:hAnsi="Times New Roman" w:cs="Times New Roman"/>
          <w:noProof/>
          <w:sz w:val="20"/>
          <w:szCs w:val="20"/>
        </w:rPr>
        <w:t>dalam</w:t>
      </w:r>
      <w:r w:rsidRPr="00140C19">
        <w:rPr>
          <w:rFonts w:ascii="Times New Roman" w:eastAsia="Arial" w:hAnsi="Times New Roman" w:cs="Times New Roman"/>
          <w:sz w:val="20"/>
          <w:szCs w:val="20"/>
        </w:rPr>
        <w:t xml:space="preserve"> </w:t>
      </w:r>
      <w:r w:rsidRPr="000A38B7">
        <w:rPr>
          <w:rFonts w:ascii="Times New Roman" w:eastAsia="Arial" w:hAnsi="Times New Roman" w:cs="Times New Roman"/>
          <w:noProof/>
          <w:sz w:val="20"/>
          <w:szCs w:val="20"/>
        </w:rPr>
        <w:t>buku</w:t>
      </w:r>
      <w:r w:rsidRPr="00140C19">
        <w:rPr>
          <w:rFonts w:ascii="Times New Roman" w:eastAsia="Arial" w:hAnsi="Times New Roman" w:cs="Times New Roman"/>
          <w:sz w:val="20"/>
          <w:szCs w:val="20"/>
        </w:rPr>
        <w:t xml:space="preserve"> Public Innovation Through Collaboration and Design. Editor Christopher Ansell &amp; Jacob </w:t>
      </w:r>
      <w:proofErr w:type="spellStart"/>
      <w:r w:rsidRPr="00140C19">
        <w:rPr>
          <w:rFonts w:ascii="Times New Roman" w:eastAsia="Arial" w:hAnsi="Times New Roman" w:cs="Times New Roman"/>
          <w:sz w:val="20"/>
          <w:szCs w:val="20"/>
        </w:rPr>
        <w:t>Torfing</w:t>
      </w:r>
      <w:proofErr w:type="spellEnd"/>
      <w:r w:rsidRPr="00140C19">
        <w:rPr>
          <w:rFonts w:ascii="Times New Roman" w:eastAsia="Arial" w:hAnsi="Times New Roman" w:cs="Times New Roman"/>
          <w:sz w:val="20"/>
          <w:szCs w:val="20"/>
        </w:rPr>
        <w:t>.  Oxon: Routledge</w:t>
      </w:r>
    </w:p>
    <w:p w14:paraId="5BAA998A"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Byron, M. J., </w:t>
      </w:r>
      <w:proofErr w:type="spellStart"/>
      <w:r w:rsidRPr="00140C19">
        <w:rPr>
          <w:rFonts w:ascii="Times New Roman" w:eastAsia="Arial" w:hAnsi="Times New Roman" w:cs="Times New Roman"/>
          <w:sz w:val="20"/>
          <w:szCs w:val="20"/>
        </w:rPr>
        <w:t>Suhadi</w:t>
      </w:r>
      <w:proofErr w:type="spellEnd"/>
      <w:r w:rsidRPr="00140C19">
        <w:rPr>
          <w:rFonts w:ascii="Times New Roman" w:eastAsia="Arial" w:hAnsi="Times New Roman" w:cs="Times New Roman"/>
          <w:sz w:val="20"/>
          <w:szCs w:val="20"/>
        </w:rPr>
        <w:t xml:space="preserve">, D. R., </w:t>
      </w:r>
      <w:proofErr w:type="spellStart"/>
      <w:r w:rsidRPr="00140C19">
        <w:rPr>
          <w:rFonts w:ascii="Times New Roman" w:eastAsia="Arial" w:hAnsi="Times New Roman" w:cs="Times New Roman"/>
          <w:sz w:val="20"/>
          <w:szCs w:val="20"/>
        </w:rPr>
        <w:t>Hepp</w:t>
      </w:r>
      <w:proofErr w:type="spellEnd"/>
      <w:r w:rsidRPr="00140C19">
        <w:rPr>
          <w:rFonts w:ascii="Times New Roman" w:eastAsia="Arial" w:hAnsi="Times New Roman" w:cs="Times New Roman"/>
          <w:sz w:val="20"/>
          <w:szCs w:val="20"/>
        </w:rPr>
        <w:t xml:space="preserve">, L. M., Avila-Tang, E., Yang, J., </w:t>
      </w:r>
      <w:proofErr w:type="spellStart"/>
      <w:r w:rsidRPr="00140C19">
        <w:rPr>
          <w:rFonts w:ascii="Times New Roman" w:eastAsia="Arial" w:hAnsi="Times New Roman" w:cs="Times New Roman"/>
          <w:sz w:val="20"/>
          <w:szCs w:val="20"/>
        </w:rPr>
        <w:t>Asiani</w:t>
      </w:r>
      <w:proofErr w:type="spellEnd"/>
      <w:r w:rsidRPr="00140C19">
        <w:rPr>
          <w:rFonts w:ascii="Times New Roman" w:eastAsia="Arial" w:hAnsi="Times New Roman" w:cs="Times New Roman"/>
          <w:sz w:val="20"/>
          <w:szCs w:val="20"/>
        </w:rPr>
        <w:t xml:space="preserve">, G., </w:t>
      </w:r>
      <w:proofErr w:type="spellStart"/>
      <w:r w:rsidRPr="00140C19">
        <w:rPr>
          <w:rFonts w:ascii="Times New Roman" w:eastAsia="Arial" w:hAnsi="Times New Roman" w:cs="Times New Roman"/>
          <w:sz w:val="20"/>
          <w:szCs w:val="20"/>
        </w:rPr>
        <w:t>Rubaeah</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Tamplin</w:t>
      </w:r>
      <w:proofErr w:type="spellEnd"/>
      <w:r w:rsidRPr="00140C19">
        <w:rPr>
          <w:rFonts w:ascii="Times New Roman" w:eastAsia="Arial" w:hAnsi="Times New Roman" w:cs="Times New Roman"/>
          <w:sz w:val="20"/>
          <w:szCs w:val="20"/>
        </w:rPr>
        <w:t>, S., Bam, T., &amp; Cohen, J. E. (2013). Secondhand tobacco smoke in public venues in three Indonesian cities. Medical Journal of Indonesia, 22(4), 232.</w:t>
      </w:r>
    </w:p>
    <w:p w14:paraId="55BD485D"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Hahn EJ. 2010. </w:t>
      </w:r>
      <w:r w:rsidRPr="000A38B7">
        <w:rPr>
          <w:rFonts w:ascii="Times New Roman" w:eastAsia="Arial" w:hAnsi="Times New Roman" w:cs="Times New Roman"/>
          <w:noProof/>
          <w:sz w:val="20"/>
          <w:szCs w:val="20"/>
        </w:rPr>
        <w:t>Smokefree</w:t>
      </w:r>
      <w:r w:rsidRPr="00140C19">
        <w:rPr>
          <w:rFonts w:ascii="Times New Roman" w:eastAsia="Arial" w:hAnsi="Times New Roman" w:cs="Times New Roman"/>
          <w:sz w:val="20"/>
          <w:szCs w:val="20"/>
        </w:rPr>
        <w:t xml:space="preserve"> legislation: a review of health and economic outcomes research. American Journal of Preventive Medicine 39: S66–76.</w:t>
      </w:r>
    </w:p>
    <w:p w14:paraId="36E2A8A2"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Hasanah</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Nurul</w:t>
      </w:r>
      <w:proofErr w:type="spellEnd"/>
      <w:r w:rsidRPr="00140C19">
        <w:rPr>
          <w:rFonts w:ascii="Times New Roman" w:eastAsia="Arial" w:hAnsi="Times New Roman" w:cs="Times New Roman"/>
          <w:sz w:val="20"/>
          <w:szCs w:val="20"/>
        </w:rPr>
        <w:t xml:space="preserve">. (2015). </w:t>
      </w:r>
      <w:proofErr w:type="spellStart"/>
      <w:r w:rsidRPr="00140C19">
        <w:rPr>
          <w:rFonts w:ascii="Times New Roman" w:eastAsia="Arial" w:hAnsi="Times New Roman" w:cs="Times New Roman"/>
          <w:sz w:val="20"/>
          <w:szCs w:val="20"/>
        </w:rPr>
        <w:t>Dinkes</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Optimalkan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Sosialisasi</w:t>
      </w:r>
      <w:proofErr w:type="spellEnd"/>
      <w:r w:rsidRPr="00140C19">
        <w:rPr>
          <w:rFonts w:ascii="Times New Roman" w:eastAsia="Arial" w:hAnsi="Times New Roman" w:cs="Times New Roman"/>
          <w:sz w:val="20"/>
          <w:szCs w:val="20"/>
        </w:rPr>
        <w:t xml:space="preserve"> 7 </w:t>
      </w:r>
      <w:proofErr w:type="spellStart"/>
      <w:r w:rsidRPr="00140C19">
        <w:rPr>
          <w:rFonts w:ascii="Times New Roman" w:eastAsia="Arial" w:hAnsi="Times New Roman" w:cs="Times New Roman"/>
          <w:sz w:val="20"/>
          <w:szCs w:val="20"/>
        </w:rPr>
        <w:t>Kawasan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Download file from https://www.depok.go.id/03/03/2015/03-kesehatan-kota-depok/dinkes-optimalkan-sosialisasi-7-kawasan-tanpa-rokok</w:t>
      </w:r>
    </w:p>
    <w:p w14:paraId="3DDB1D12"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lastRenderedPageBreak/>
        <w:t xml:space="preserve">Hurt, R. D., </w:t>
      </w:r>
      <w:proofErr w:type="spellStart"/>
      <w:r w:rsidRPr="00140C19">
        <w:rPr>
          <w:rFonts w:ascii="Times New Roman" w:eastAsia="Arial" w:hAnsi="Times New Roman" w:cs="Times New Roman"/>
          <w:sz w:val="20"/>
          <w:szCs w:val="20"/>
        </w:rPr>
        <w:t>Ebbert</w:t>
      </w:r>
      <w:proofErr w:type="spellEnd"/>
      <w:r w:rsidRPr="00140C19">
        <w:rPr>
          <w:rFonts w:ascii="Times New Roman" w:eastAsia="Arial" w:hAnsi="Times New Roman" w:cs="Times New Roman"/>
          <w:sz w:val="20"/>
          <w:szCs w:val="20"/>
        </w:rPr>
        <w:t xml:space="preserve">, J. O., </w:t>
      </w:r>
      <w:proofErr w:type="spellStart"/>
      <w:r w:rsidRPr="00140C19">
        <w:rPr>
          <w:rFonts w:ascii="Times New Roman" w:eastAsia="Arial" w:hAnsi="Times New Roman" w:cs="Times New Roman"/>
          <w:sz w:val="20"/>
          <w:szCs w:val="20"/>
        </w:rPr>
        <w:t>Achadi</w:t>
      </w:r>
      <w:proofErr w:type="spellEnd"/>
      <w:r w:rsidRPr="00140C19">
        <w:rPr>
          <w:rFonts w:ascii="Times New Roman" w:eastAsia="Arial" w:hAnsi="Times New Roman" w:cs="Times New Roman"/>
          <w:sz w:val="20"/>
          <w:szCs w:val="20"/>
        </w:rPr>
        <w:t>, A., &amp; Croghan, I. T. (2012). Roadmap to a tobacco epidemic: transnational tobacco companies invade Indonesia. Tobacco control, 21(3), 306-312.</w:t>
      </w:r>
    </w:p>
    <w:p w14:paraId="37E4D16F"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Kartosomo</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Suparni</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Jumar</w:t>
      </w:r>
      <w:proofErr w:type="spellEnd"/>
      <w:r w:rsidRPr="00140C19">
        <w:rPr>
          <w:rFonts w:ascii="Times New Roman" w:eastAsia="Arial" w:hAnsi="Times New Roman" w:cs="Times New Roman"/>
          <w:sz w:val="20"/>
          <w:szCs w:val="20"/>
        </w:rPr>
        <w:t>. (2015). SOSIALISASI KAWASAN TANPA ROKOK PEMKOT DEPOK DI MARGONDA. Download file fromhttp://pasangmata.detik.com/contribution/75936</w:t>
      </w:r>
    </w:p>
    <w:p w14:paraId="16CCCEEC"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Kaufman, M. R., Merritt, A. P., </w:t>
      </w:r>
      <w:proofErr w:type="spellStart"/>
      <w:r w:rsidRPr="00140C19">
        <w:rPr>
          <w:rFonts w:ascii="Times New Roman" w:eastAsia="Arial" w:hAnsi="Times New Roman" w:cs="Times New Roman"/>
          <w:sz w:val="20"/>
          <w:szCs w:val="20"/>
        </w:rPr>
        <w:t>Rimbatmaja</w:t>
      </w:r>
      <w:proofErr w:type="spellEnd"/>
      <w:r w:rsidRPr="00140C19">
        <w:rPr>
          <w:rFonts w:ascii="Times New Roman" w:eastAsia="Arial" w:hAnsi="Times New Roman" w:cs="Times New Roman"/>
          <w:sz w:val="20"/>
          <w:szCs w:val="20"/>
        </w:rPr>
        <w:t xml:space="preserve">, R., &amp; Cohen, J. E. (2014). ‘Excuse me, sir. Please don’t smoke here’. A qualitative study of social enforcement of smoke-free policies in Indonesia. Health policy and planning, 30(8), 995-1002. </w:t>
      </w:r>
    </w:p>
    <w:p w14:paraId="6C17273A" w14:textId="43F2F02E"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KLA, 2018. </w:t>
      </w:r>
      <w:proofErr w:type="spellStart"/>
      <w:r w:rsidRPr="00140C19">
        <w:rPr>
          <w:rFonts w:ascii="Times New Roman" w:eastAsia="Arial" w:hAnsi="Times New Roman" w:cs="Times New Roman"/>
          <w:sz w:val="20"/>
          <w:szCs w:val="20"/>
        </w:rPr>
        <w:t>Indikator</w:t>
      </w:r>
      <w:proofErr w:type="spellEnd"/>
      <w:r w:rsidRPr="00140C19">
        <w:rPr>
          <w:rFonts w:ascii="Times New Roman" w:eastAsia="Arial" w:hAnsi="Times New Roman" w:cs="Times New Roman"/>
          <w:sz w:val="20"/>
          <w:szCs w:val="20"/>
        </w:rPr>
        <w:t xml:space="preserve"> KLA. </w:t>
      </w:r>
      <w:r w:rsidR="00D947A4">
        <w:rPr>
          <w:rFonts w:ascii="Times New Roman" w:eastAsia="Arial" w:hAnsi="Times New Roman" w:cs="Times New Roman"/>
          <w:sz w:val="20"/>
          <w:szCs w:val="20"/>
        </w:rPr>
        <w:t>Retrieved</w:t>
      </w:r>
      <w:r w:rsidRPr="00140C19">
        <w:rPr>
          <w:rFonts w:ascii="Times New Roman" w:eastAsia="Arial" w:hAnsi="Times New Roman" w:cs="Times New Roman"/>
          <w:sz w:val="20"/>
          <w:szCs w:val="20"/>
        </w:rPr>
        <w:t xml:space="preserve"> </w:t>
      </w:r>
      <w:r w:rsidR="00D947A4">
        <w:rPr>
          <w:rFonts w:ascii="Times New Roman" w:eastAsia="Arial" w:hAnsi="Times New Roman" w:cs="Times New Roman"/>
          <w:sz w:val="20"/>
          <w:szCs w:val="20"/>
        </w:rPr>
        <w:t xml:space="preserve">from </w:t>
      </w:r>
      <w:r w:rsidRPr="00140C19">
        <w:rPr>
          <w:rFonts w:ascii="Times New Roman" w:eastAsia="Arial" w:hAnsi="Times New Roman" w:cs="Times New Roman"/>
          <w:sz w:val="20"/>
          <w:szCs w:val="20"/>
        </w:rPr>
        <w:t xml:space="preserve">http://www.kla.id/indikator-kla/pada 13 </w:t>
      </w:r>
      <w:proofErr w:type="spellStart"/>
      <w:r w:rsidRPr="00140C19">
        <w:rPr>
          <w:rFonts w:ascii="Times New Roman" w:eastAsia="Arial" w:hAnsi="Times New Roman" w:cs="Times New Roman"/>
          <w:sz w:val="20"/>
          <w:szCs w:val="20"/>
        </w:rPr>
        <w:t>Maret</w:t>
      </w:r>
      <w:proofErr w:type="spellEnd"/>
      <w:r w:rsidRPr="00140C19">
        <w:rPr>
          <w:rFonts w:ascii="Times New Roman" w:eastAsia="Arial" w:hAnsi="Times New Roman" w:cs="Times New Roman"/>
          <w:sz w:val="20"/>
          <w:szCs w:val="20"/>
        </w:rPr>
        <w:t xml:space="preserve"> 2018</w:t>
      </w:r>
    </w:p>
    <w:p w14:paraId="34439449"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Knill</w:t>
      </w:r>
      <w:proofErr w:type="spellEnd"/>
      <w:r w:rsidRPr="00140C19">
        <w:rPr>
          <w:rFonts w:ascii="Times New Roman" w:eastAsia="Arial" w:hAnsi="Times New Roman" w:cs="Times New Roman"/>
          <w:sz w:val="20"/>
          <w:szCs w:val="20"/>
        </w:rPr>
        <w:t xml:space="preserve">, Christoph &amp; </w:t>
      </w:r>
      <w:proofErr w:type="spellStart"/>
      <w:r w:rsidRPr="00140C19">
        <w:rPr>
          <w:rFonts w:ascii="Times New Roman" w:eastAsia="Arial" w:hAnsi="Times New Roman" w:cs="Times New Roman"/>
          <w:sz w:val="20"/>
          <w:szCs w:val="20"/>
        </w:rPr>
        <w:t>Tosun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Jale</w:t>
      </w:r>
      <w:proofErr w:type="spellEnd"/>
      <w:r w:rsidRPr="00140C19">
        <w:rPr>
          <w:rFonts w:ascii="Times New Roman" w:eastAsia="Arial" w:hAnsi="Times New Roman" w:cs="Times New Roman"/>
          <w:sz w:val="20"/>
          <w:szCs w:val="20"/>
        </w:rPr>
        <w:t xml:space="preserve">. (2012). Public Policy A New Introduction. Hampshire: Palgrave Macmillan </w:t>
      </w:r>
    </w:p>
    <w:p w14:paraId="1F9C83CC" w14:textId="38BE33CF"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Krueger, A., R., Casey, M., A.</w:t>
      </w:r>
      <w:r w:rsidR="000E730F">
        <w:rPr>
          <w:rFonts w:ascii="Times New Roman" w:eastAsia="Arial" w:hAnsi="Times New Roman" w:cs="Times New Roman"/>
          <w:sz w:val="20"/>
          <w:szCs w:val="20"/>
        </w:rPr>
        <w:t xml:space="preserve"> </w:t>
      </w:r>
      <w:r w:rsidRPr="00140C19">
        <w:rPr>
          <w:rFonts w:ascii="Times New Roman" w:eastAsia="Arial" w:hAnsi="Times New Roman" w:cs="Times New Roman"/>
          <w:sz w:val="20"/>
          <w:szCs w:val="20"/>
        </w:rPr>
        <w:t xml:space="preserve">(2005). </w:t>
      </w:r>
      <w:proofErr w:type="spellStart"/>
      <w:r w:rsidRPr="00140C19">
        <w:rPr>
          <w:rFonts w:ascii="Times New Roman" w:eastAsia="Arial" w:hAnsi="Times New Roman" w:cs="Times New Roman"/>
          <w:sz w:val="20"/>
          <w:szCs w:val="20"/>
        </w:rPr>
        <w:t>Metoda</w:t>
      </w:r>
      <w:proofErr w:type="spellEnd"/>
      <w:r w:rsidRPr="00140C19">
        <w:rPr>
          <w:rFonts w:ascii="Times New Roman" w:eastAsia="Arial" w:hAnsi="Times New Roman" w:cs="Times New Roman"/>
          <w:sz w:val="20"/>
          <w:szCs w:val="20"/>
        </w:rPr>
        <w:t xml:space="preserve"> Focus </w:t>
      </w:r>
      <w:proofErr w:type="spellStart"/>
      <w:r w:rsidRPr="00140C19">
        <w:rPr>
          <w:rFonts w:ascii="Times New Roman" w:eastAsia="Arial" w:hAnsi="Times New Roman" w:cs="Times New Roman"/>
          <w:sz w:val="20"/>
          <w:szCs w:val="20"/>
        </w:rPr>
        <w:t>Grup</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Iai</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Editura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Polirom</w:t>
      </w:r>
      <w:proofErr w:type="spellEnd"/>
      <w:r w:rsidRPr="00140C19">
        <w:rPr>
          <w:rFonts w:ascii="Times New Roman" w:eastAsia="Arial" w:hAnsi="Times New Roman" w:cs="Times New Roman"/>
          <w:sz w:val="20"/>
          <w:szCs w:val="20"/>
        </w:rPr>
        <w:t xml:space="preserve"> </w:t>
      </w:r>
    </w:p>
    <w:p w14:paraId="5F54ECC8"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Malau</w:t>
      </w:r>
      <w:proofErr w:type="spellEnd"/>
      <w:r w:rsidRPr="00140C19">
        <w:rPr>
          <w:rFonts w:ascii="Times New Roman" w:eastAsia="Arial" w:hAnsi="Times New Roman" w:cs="Times New Roman"/>
          <w:sz w:val="20"/>
          <w:szCs w:val="20"/>
        </w:rPr>
        <w:t xml:space="preserve">, Budi Sam Law. (2015a). </w:t>
      </w:r>
      <w:proofErr w:type="spellStart"/>
      <w:r w:rsidRPr="00140C19">
        <w:rPr>
          <w:rFonts w:ascii="Times New Roman" w:eastAsia="Arial" w:hAnsi="Times New Roman" w:cs="Times New Roman"/>
          <w:sz w:val="20"/>
          <w:szCs w:val="20"/>
        </w:rPr>
        <w:t>Penerapan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Perda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xml:space="preserve"> di Depok </w:t>
      </w:r>
      <w:proofErr w:type="spellStart"/>
      <w:r w:rsidRPr="00140C19">
        <w:rPr>
          <w:rFonts w:ascii="Times New Roman" w:eastAsia="Arial" w:hAnsi="Times New Roman" w:cs="Times New Roman"/>
          <w:sz w:val="20"/>
          <w:szCs w:val="20"/>
        </w:rPr>
        <w:t>Lemah</w:t>
      </w:r>
      <w:proofErr w:type="spellEnd"/>
      <w:r w:rsidRPr="00140C19">
        <w:rPr>
          <w:rFonts w:ascii="Times New Roman" w:eastAsia="Arial" w:hAnsi="Times New Roman" w:cs="Times New Roman"/>
          <w:sz w:val="20"/>
          <w:szCs w:val="20"/>
        </w:rPr>
        <w:t xml:space="preserve">. Editor </w:t>
      </w:r>
      <w:proofErr w:type="spellStart"/>
      <w:r w:rsidRPr="00140C19">
        <w:rPr>
          <w:rFonts w:ascii="Times New Roman" w:eastAsia="Arial" w:hAnsi="Times New Roman" w:cs="Times New Roman"/>
          <w:sz w:val="20"/>
          <w:szCs w:val="20"/>
        </w:rPr>
        <w:t>Hertanto</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Soebijoto</w:t>
      </w:r>
      <w:proofErr w:type="spellEnd"/>
      <w:r w:rsidRPr="00140C19">
        <w:rPr>
          <w:rFonts w:ascii="Times New Roman" w:eastAsia="Arial" w:hAnsi="Times New Roman" w:cs="Times New Roman"/>
          <w:sz w:val="20"/>
          <w:szCs w:val="20"/>
        </w:rPr>
        <w:t xml:space="preserve">. Depok: Warta Kota. Download file from http://wartakota.tribunnews.com/2015/10/02/penerapan-perda-tanpa-rokok-di-depok-lemah. </w:t>
      </w:r>
    </w:p>
    <w:p w14:paraId="580C8D5F"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Malau</w:t>
      </w:r>
      <w:proofErr w:type="spellEnd"/>
      <w:r w:rsidRPr="00140C19">
        <w:rPr>
          <w:rFonts w:ascii="Times New Roman" w:eastAsia="Arial" w:hAnsi="Times New Roman" w:cs="Times New Roman"/>
          <w:sz w:val="20"/>
          <w:szCs w:val="20"/>
        </w:rPr>
        <w:t xml:space="preserve">, Budi Sam Law. (2015b). 17 Orang </w:t>
      </w:r>
      <w:proofErr w:type="spellStart"/>
      <w:r w:rsidRPr="00140C19">
        <w:rPr>
          <w:rFonts w:ascii="Times New Roman" w:eastAsia="Arial" w:hAnsi="Times New Roman" w:cs="Times New Roman"/>
          <w:sz w:val="20"/>
          <w:szCs w:val="20"/>
        </w:rPr>
        <w:t>Terkena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Razia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xml:space="preserve"> di </w:t>
      </w:r>
      <w:proofErr w:type="spellStart"/>
      <w:r w:rsidRPr="00140C19">
        <w:rPr>
          <w:rFonts w:ascii="Times New Roman" w:eastAsia="Arial" w:hAnsi="Times New Roman" w:cs="Times New Roman"/>
          <w:sz w:val="20"/>
          <w:szCs w:val="20"/>
        </w:rPr>
        <w:t>Dua</w:t>
      </w:r>
      <w:proofErr w:type="spellEnd"/>
      <w:r w:rsidRPr="00140C19">
        <w:rPr>
          <w:rFonts w:ascii="Times New Roman" w:eastAsia="Arial" w:hAnsi="Times New Roman" w:cs="Times New Roman"/>
          <w:sz w:val="20"/>
          <w:szCs w:val="20"/>
        </w:rPr>
        <w:t xml:space="preserve"> Mal di Depok. Download file from http://wartakota.tribunnews.com/2015/10/08/17-orang-terkena-razia-rokok-di-dua-mal-di-depok?page=2Editor: Andy </w:t>
      </w:r>
      <w:proofErr w:type="spellStart"/>
      <w:r w:rsidRPr="00140C19">
        <w:rPr>
          <w:rFonts w:ascii="Times New Roman" w:eastAsia="Arial" w:hAnsi="Times New Roman" w:cs="Times New Roman"/>
          <w:sz w:val="20"/>
          <w:szCs w:val="20"/>
        </w:rPr>
        <w:t>Pribadi</w:t>
      </w:r>
      <w:proofErr w:type="spellEnd"/>
    </w:p>
    <w:p w14:paraId="12F38931"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Ministry of Health (2013). Basic Health Survey. Jakarta: </w:t>
      </w:r>
      <w:proofErr w:type="spellStart"/>
      <w:r w:rsidRPr="00140C19">
        <w:rPr>
          <w:rFonts w:ascii="Times New Roman" w:eastAsia="Arial" w:hAnsi="Times New Roman" w:cs="Times New Roman"/>
          <w:sz w:val="20"/>
          <w:szCs w:val="20"/>
        </w:rPr>
        <w:t>Badan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Penelitian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dan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Pengembangan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Kesehatan</w:t>
      </w:r>
      <w:proofErr w:type="spellEnd"/>
      <w:r w:rsidRPr="00140C19">
        <w:rPr>
          <w:rFonts w:ascii="Times New Roman" w:eastAsia="Arial" w:hAnsi="Times New Roman" w:cs="Times New Roman"/>
          <w:sz w:val="20"/>
          <w:szCs w:val="20"/>
        </w:rPr>
        <w:t xml:space="preserve"> Ministry of Health Republic of Indonesia</w:t>
      </w:r>
    </w:p>
    <w:p w14:paraId="51820CC3"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Nichter</w:t>
      </w:r>
      <w:proofErr w:type="spellEnd"/>
      <w:r w:rsidRPr="00140C19">
        <w:rPr>
          <w:rFonts w:ascii="Times New Roman" w:eastAsia="Arial" w:hAnsi="Times New Roman" w:cs="Times New Roman"/>
          <w:sz w:val="20"/>
          <w:szCs w:val="20"/>
        </w:rPr>
        <w:t xml:space="preserve">, M., </w:t>
      </w:r>
      <w:proofErr w:type="spellStart"/>
      <w:r w:rsidRPr="00140C19">
        <w:rPr>
          <w:rFonts w:ascii="Times New Roman" w:eastAsia="Arial" w:hAnsi="Times New Roman" w:cs="Times New Roman"/>
          <w:sz w:val="20"/>
          <w:szCs w:val="20"/>
        </w:rPr>
        <w:t>Nichter</w:t>
      </w:r>
      <w:proofErr w:type="spellEnd"/>
      <w:r w:rsidRPr="00140C19">
        <w:rPr>
          <w:rFonts w:ascii="Times New Roman" w:eastAsia="Arial" w:hAnsi="Times New Roman" w:cs="Times New Roman"/>
          <w:sz w:val="20"/>
          <w:szCs w:val="20"/>
        </w:rPr>
        <w:t xml:space="preserve">, M., </w:t>
      </w:r>
      <w:proofErr w:type="spellStart"/>
      <w:r w:rsidRPr="00140C19">
        <w:rPr>
          <w:rFonts w:ascii="Times New Roman" w:eastAsia="Arial" w:hAnsi="Times New Roman" w:cs="Times New Roman"/>
          <w:sz w:val="20"/>
          <w:szCs w:val="20"/>
        </w:rPr>
        <w:t>Padmawati</w:t>
      </w:r>
      <w:proofErr w:type="spellEnd"/>
      <w:r w:rsidRPr="00140C19">
        <w:rPr>
          <w:rFonts w:ascii="Times New Roman" w:eastAsia="Arial" w:hAnsi="Times New Roman" w:cs="Times New Roman"/>
          <w:sz w:val="20"/>
          <w:szCs w:val="20"/>
        </w:rPr>
        <w:t xml:space="preserve">, R. S., &amp; Ng, N. (2010). Developing a smoke free household initiative: an Indonesian case study. </w:t>
      </w:r>
      <w:proofErr w:type="spellStart"/>
      <w:r w:rsidRPr="00140C19">
        <w:rPr>
          <w:rFonts w:ascii="Times New Roman" w:eastAsia="Arial" w:hAnsi="Times New Roman" w:cs="Times New Roman"/>
          <w:sz w:val="20"/>
          <w:szCs w:val="20"/>
        </w:rPr>
        <w:t>Acta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obstetricia</w:t>
      </w:r>
      <w:proofErr w:type="spellEnd"/>
      <w:r w:rsidRPr="00140C19">
        <w:rPr>
          <w:rFonts w:ascii="Times New Roman" w:eastAsia="Arial" w:hAnsi="Times New Roman" w:cs="Times New Roman"/>
          <w:sz w:val="20"/>
          <w:szCs w:val="20"/>
        </w:rPr>
        <w:t xml:space="preserve"> et </w:t>
      </w:r>
      <w:proofErr w:type="spellStart"/>
      <w:r w:rsidRPr="00140C19">
        <w:rPr>
          <w:rFonts w:ascii="Times New Roman" w:eastAsia="Arial" w:hAnsi="Times New Roman" w:cs="Times New Roman"/>
          <w:sz w:val="20"/>
          <w:szCs w:val="20"/>
        </w:rPr>
        <w:t>gynecologica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Scandinavica</w:t>
      </w:r>
      <w:proofErr w:type="spellEnd"/>
      <w:r w:rsidRPr="00140C19">
        <w:rPr>
          <w:rFonts w:ascii="Times New Roman" w:eastAsia="Arial" w:hAnsi="Times New Roman" w:cs="Times New Roman"/>
          <w:sz w:val="20"/>
          <w:szCs w:val="20"/>
        </w:rPr>
        <w:t>, 89(4), 578-581.</w:t>
      </w:r>
    </w:p>
    <w:p w14:paraId="30C79BB7"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Partnership for Prevention, 2007: 7). Partnership for Prevention. (2007</w:t>
      </w:r>
      <w:proofErr w:type="gramStart"/>
      <w:r w:rsidRPr="00140C19">
        <w:rPr>
          <w:rFonts w:ascii="Times New Roman" w:eastAsia="Arial" w:hAnsi="Times New Roman" w:cs="Times New Roman"/>
          <w:sz w:val="20"/>
          <w:szCs w:val="20"/>
        </w:rPr>
        <w:t>).Smoke</w:t>
      </w:r>
      <w:proofErr w:type="gramEnd"/>
      <w:r w:rsidRPr="00140C19">
        <w:rPr>
          <w:rFonts w:ascii="Times New Roman" w:eastAsia="Arial" w:hAnsi="Times New Roman" w:cs="Times New Roman"/>
          <w:sz w:val="20"/>
          <w:szCs w:val="20"/>
        </w:rPr>
        <w:t xml:space="preserve">-free Policies: Establishing a Smoke-Free Ordinance to Reduce Exposure to Secondhand Smoke in Indoor Worksites and Public Places: an </w:t>
      </w:r>
      <w:proofErr w:type="spellStart"/>
      <w:r w:rsidRPr="00140C19">
        <w:rPr>
          <w:rFonts w:ascii="Times New Roman" w:eastAsia="Arial" w:hAnsi="Times New Roman" w:cs="Times New Roman"/>
          <w:sz w:val="20"/>
          <w:szCs w:val="20"/>
        </w:rPr>
        <w:t>acTion</w:t>
      </w:r>
      <w:proofErr w:type="spellEnd"/>
      <w:r w:rsidRPr="00140C19">
        <w:rPr>
          <w:rFonts w:ascii="Times New Roman" w:eastAsia="Arial" w:hAnsi="Times New Roman" w:cs="Times New Roman"/>
          <w:sz w:val="20"/>
          <w:szCs w:val="20"/>
        </w:rPr>
        <w:t xml:space="preserve"> Guide. Washington DC, United States of America: Partnership for Prevention.http://www.prevent.org/data/files/initiatives/smokefreepolicies.pdf</w:t>
      </w:r>
    </w:p>
    <w:p w14:paraId="42D8D5DE"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Pemerintah</w:t>
      </w:r>
      <w:proofErr w:type="spellEnd"/>
      <w:r w:rsidRPr="00140C19">
        <w:rPr>
          <w:rFonts w:ascii="Times New Roman" w:eastAsia="Arial" w:hAnsi="Times New Roman" w:cs="Times New Roman"/>
          <w:sz w:val="20"/>
          <w:szCs w:val="20"/>
        </w:rPr>
        <w:t xml:space="preserve"> Kota Depok. (2015). </w:t>
      </w:r>
      <w:proofErr w:type="spellStart"/>
      <w:r w:rsidRPr="00140C19">
        <w:rPr>
          <w:rFonts w:ascii="Times New Roman" w:eastAsia="Arial" w:hAnsi="Times New Roman" w:cs="Times New Roman"/>
          <w:sz w:val="20"/>
          <w:szCs w:val="20"/>
        </w:rPr>
        <w:t>Perda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Kawasan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xml:space="preserve"> Terus </w:t>
      </w:r>
      <w:proofErr w:type="spellStart"/>
      <w:r w:rsidRPr="00140C19">
        <w:rPr>
          <w:rFonts w:ascii="Times New Roman" w:eastAsia="Arial" w:hAnsi="Times New Roman" w:cs="Times New Roman"/>
          <w:sz w:val="20"/>
          <w:szCs w:val="20"/>
        </w:rPr>
        <w:t>Diterapkan</w:t>
      </w:r>
      <w:proofErr w:type="spellEnd"/>
      <w:r w:rsidRPr="00140C19">
        <w:rPr>
          <w:rFonts w:ascii="Times New Roman" w:eastAsia="Arial" w:hAnsi="Times New Roman" w:cs="Times New Roman"/>
          <w:sz w:val="20"/>
          <w:szCs w:val="20"/>
        </w:rPr>
        <w:t xml:space="preserve">. Depok: </w:t>
      </w:r>
      <w:proofErr w:type="spellStart"/>
      <w:r w:rsidRPr="00140C19">
        <w:rPr>
          <w:rFonts w:ascii="Times New Roman" w:eastAsia="Arial" w:hAnsi="Times New Roman" w:cs="Times New Roman"/>
          <w:sz w:val="20"/>
          <w:szCs w:val="20"/>
        </w:rPr>
        <w:t>Pemerintah</w:t>
      </w:r>
      <w:proofErr w:type="spellEnd"/>
      <w:r w:rsidRPr="00140C19">
        <w:rPr>
          <w:rFonts w:ascii="Times New Roman" w:eastAsia="Arial" w:hAnsi="Times New Roman" w:cs="Times New Roman"/>
          <w:sz w:val="20"/>
          <w:szCs w:val="20"/>
        </w:rPr>
        <w:t xml:space="preserve"> Kota Depok. Download file from https://www.depok.go.id/04/12/2015/03-kesehatan-kota-depok/perda-kawasan-tanpa-rokok-terus-diterapkan</w:t>
      </w:r>
    </w:p>
    <w:p w14:paraId="4D06106A"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Prabandari</w:t>
      </w:r>
      <w:proofErr w:type="spellEnd"/>
      <w:r w:rsidRPr="00140C19">
        <w:rPr>
          <w:rFonts w:ascii="Times New Roman" w:eastAsia="Arial" w:hAnsi="Times New Roman" w:cs="Times New Roman"/>
          <w:sz w:val="20"/>
          <w:szCs w:val="20"/>
        </w:rPr>
        <w:t xml:space="preserve">, Y. S., &amp; </w:t>
      </w:r>
      <w:proofErr w:type="spellStart"/>
      <w:r w:rsidRPr="00140C19">
        <w:rPr>
          <w:rFonts w:ascii="Times New Roman" w:eastAsia="Arial" w:hAnsi="Times New Roman" w:cs="Times New Roman"/>
          <w:sz w:val="20"/>
          <w:szCs w:val="20"/>
        </w:rPr>
        <w:t>Dewi</w:t>
      </w:r>
      <w:proofErr w:type="spellEnd"/>
      <w:r w:rsidRPr="00140C19">
        <w:rPr>
          <w:rFonts w:ascii="Times New Roman" w:eastAsia="Arial" w:hAnsi="Times New Roman" w:cs="Times New Roman"/>
          <w:sz w:val="20"/>
          <w:szCs w:val="20"/>
        </w:rPr>
        <w:t xml:space="preserve">, A. (2016). How do Indonesian youth perceive cigarette advertising? A cross-sectional study among Indonesian high school students. Global health action, 9(1), 30914.    </w:t>
      </w:r>
    </w:p>
    <w:p w14:paraId="1B1F0E5A"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Pusat</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Promosi</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Kesehatan</w:t>
      </w:r>
      <w:proofErr w:type="spellEnd"/>
      <w:r w:rsidRPr="00140C19">
        <w:rPr>
          <w:rFonts w:ascii="Times New Roman" w:eastAsia="Arial" w:hAnsi="Times New Roman" w:cs="Times New Roman"/>
          <w:sz w:val="20"/>
          <w:szCs w:val="20"/>
        </w:rPr>
        <w:t xml:space="preserve">. 2011. </w:t>
      </w:r>
      <w:proofErr w:type="spellStart"/>
      <w:r w:rsidRPr="00140C19">
        <w:rPr>
          <w:rFonts w:ascii="Times New Roman" w:eastAsia="Arial" w:hAnsi="Times New Roman" w:cs="Times New Roman"/>
          <w:sz w:val="20"/>
          <w:szCs w:val="20"/>
        </w:rPr>
        <w:t>Pedoman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Pengembangan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Kawasan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xml:space="preserve">. Jakarta: </w:t>
      </w:r>
      <w:proofErr w:type="spellStart"/>
      <w:r w:rsidRPr="00140C19">
        <w:rPr>
          <w:rFonts w:ascii="Times New Roman" w:eastAsia="Arial" w:hAnsi="Times New Roman" w:cs="Times New Roman"/>
          <w:sz w:val="20"/>
          <w:szCs w:val="20"/>
        </w:rPr>
        <w:t>Kementerian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Kesehatan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Republik</w:t>
      </w:r>
      <w:proofErr w:type="spellEnd"/>
      <w:r w:rsidRPr="00140C19">
        <w:rPr>
          <w:rFonts w:ascii="Times New Roman" w:eastAsia="Arial" w:hAnsi="Times New Roman" w:cs="Times New Roman"/>
          <w:sz w:val="20"/>
          <w:szCs w:val="20"/>
        </w:rPr>
        <w:t xml:space="preserve"> Indonesia.</w:t>
      </w:r>
    </w:p>
    <w:p w14:paraId="04CD30DD"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Republika</w:t>
      </w:r>
      <w:proofErr w:type="spellEnd"/>
      <w:r w:rsidRPr="00140C19">
        <w:rPr>
          <w:rFonts w:ascii="Times New Roman" w:eastAsia="Arial" w:hAnsi="Times New Roman" w:cs="Times New Roman"/>
          <w:sz w:val="20"/>
          <w:szCs w:val="20"/>
        </w:rPr>
        <w:t xml:space="preserve">. (2014a). Depok </w:t>
      </w:r>
      <w:proofErr w:type="spellStart"/>
      <w:r w:rsidRPr="00140C19">
        <w:rPr>
          <w:rFonts w:ascii="Times New Roman" w:eastAsia="Arial" w:hAnsi="Times New Roman" w:cs="Times New Roman"/>
          <w:sz w:val="20"/>
          <w:szCs w:val="20"/>
        </w:rPr>
        <w:t>Gelar</w:t>
      </w:r>
      <w:proofErr w:type="spellEnd"/>
      <w:r w:rsidRPr="00140C19">
        <w:rPr>
          <w:rFonts w:ascii="Times New Roman" w:eastAsia="Arial" w:hAnsi="Times New Roman" w:cs="Times New Roman"/>
          <w:sz w:val="20"/>
          <w:szCs w:val="20"/>
        </w:rPr>
        <w:t xml:space="preserve"> Seminar </w:t>
      </w:r>
      <w:proofErr w:type="spellStart"/>
      <w:r w:rsidRPr="00140C19">
        <w:rPr>
          <w:rFonts w:ascii="Times New Roman" w:eastAsia="Arial" w:hAnsi="Times New Roman" w:cs="Times New Roman"/>
          <w:sz w:val="20"/>
          <w:szCs w:val="20"/>
        </w:rPr>
        <w:t>dan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Sosialisasi</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Kawasan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Download file from https://www.republika.co.id/berita/nasional/jabodetabek-nasional/14/12/08/ng7pl6-depok-gelar-seminar-dan-sosialisasi-kawasan-tanpa-rokok</w:t>
      </w:r>
    </w:p>
    <w:p w14:paraId="5800F74A"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Republika</w:t>
      </w:r>
      <w:proofErr w:type="spellEnd"/>
      <w:r w:rsidRPr="00140C19">
        <w:rPr>
          <w:rFonts w:ascii="Times New Roman" w:eastAsia="Arial" w:hAnsi="Times New Roman" w:cs="Times New Roman"/>
          <w:sz w:val="20"/>
          <w:szCs w:val="20"/>
        </w:rPr>
        <w:t xml:space="preserve">. (2014b). </w:t>
      </w:r>
      <w:proofErr w:type="spellStart"/>
      <w:r w:rsidRPr="00140C19">
        <w:rPr>
          <w:rFonts w:ascii="Times New Roman" w:eastAsia="Arial" w:hAnsi="Times New Roman" w:cs="Times New Roman"/>
          <w:sz w:val="20"/>
          <w:szCs w:val="20"/>
        </w:rPr>
        <w:t>Jelang</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Penerapan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Kawasan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Pemkot</w:t>
      </w:r>
      <w:proofErr w:type="spellEnd"/>
      <w:r w:rsidRPr="00140C19">
        <w:rPr>
          <w:rFonts w:ascii="Times New Roman" w:eastAsia="Arial" w:hAnsi="Times New Roman" w:cs="Times New Roman"/>
          <w:sz w:val="20"/>
          <w:szCs w:val="20"/>
        </w:rPr>
        <w:t xml:space="preserve"> Depok </w:t>
      </w:r>
      <w:proofErr w:type="spellStart"/>
      <w:r w:rsidRPr="00140C19">
        <w:rPr>
          <w:rFonts w:ascii="Times New Roman" w:eastAsia="Arial" w:hAnsi="Times New Roman" w:cs="Times New Roman"/>
          <w:sz w:val="20"/>
          <w:szCs w:val="20"/>
        </w:rPr>
        <w:t>Gencar</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Sosialisasi</w:t>
      </w:r>
      <w:proofErr w:type="spellEnd"/>
      <w:r w:rsidRPr="00140C19">
        <w:rPr>
          <w:rFonts w:ascii="Times New Roman" w:eastAsia="Arial" w:hAnsi="Times New Roman" w:cs="Times New Roman"/>
          <w:sz w:val="20"/>
          <w:szCs w:val="20"/>
        </w:rPr>
        <w:t>. Download file from https://www.republika.co.id/berita/nasional/jabodetabek-nasional/14/12/13/nghfcu-jelang-penerapan-kawasan-tanpa-rokok-pemkot-depok-gencar-sosialisasi</w:t>
      </w:r>
    </w:p>
    <w:p w14:paraId="1921A3AD"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Sebayang</w:t>
      </w:r>
      <w:proofErr w:type="spellEnd"/>
      <w:r w:rsidRPr="00140C19">
        <w:rPr>
          <w:rFonts w:ascii="Times New Roman" w:eastAsia="Arial" w:hAnsi="Times New Roman" w:cs="Times New Roman"/>
          <w:sz w:val="20"/>
          <w:szCs w:val="20"/>
        </w:rPr>
        <w:t xml:space="preserve">, S. K., Rosemary, R., </w:t>
      </w:r>
      <w:proofErr w:type="spellStart"/>
      <w:r w:rsidRPr="00140C19">
        <w:rPr>
          <w:rFonts w:ascii="Times New Roman" w:eastAsia="Arial" w:hAnsi="Times New Roman" w:cs="Times New Roman"/>
          <w:sz w:val="20"/>
          <w:szCs w:val="20"/>
        </w:rPr>
        <w:t>Widiatmoko</w:t>
      </w:r>
      <w:proofErr w:type="spellEnd"/>
      <w:r w:rsidRPr="00140C19">
        <w:rPr>
          <w:rFonts w:ascii="Times New Roman" w:eastAsia="Arial" w:hAnsi="Times New Roman" w:cs="Times New Roman"/>
          <w:sz w:val="20"/>
          <w:szCs w:val="20"/>
        </w:rPr>
        <w:t xml:space="preserve">, D., Mohamad, K., &amp; </w:t>
      </w:r>
      <w:proofErr w:type="spellStart"/>
      <w:r w:rsidRPr="00140C19">
        <w:rPr>
          <w:rFonts w:ascii="Times New Roman" w:eastAsia="Arial" w:hAnsi="Times New Roman" w:cs="Times New Roman"/>
          <w:sz w:val="20"/>
          <w:szCs w:val="20"/>
        </w:rPr>
        <w:t>Trisnantoro</w:t>
      </w:r>
      <w:proofErr w:type="spellEnd"/>
      <w:r w:rsidRPr="00140C19">
        <w:rPr>
          <w:rFonts w:ascii="Times New Roman" w:eastAsia="Arial" w:hAnsi="Times New Roman" w:cs="Times New Roman"/>
          <w:sz w:val="20"/>
          <w:szCs w:val="20"/>
        </w:rPr>
        <w:t>, L. (2012). Better to die than to leave a friend behind: industry strategy to reach the young. Tobacco control, 21(3), 370-372. p.370</w:t>
      </w:r>
    </w:p>
    <w:p w14:paraId="650056C8" w14:textId="119FE42E"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Seidenfeld</w:t>
      </w:r>
      <w:proofErr w:type="spellEnd"/>
      <w:r w:rsidRPr="00140C19">
        <w:rPr>
          <w:rFonts w:ascii="Times New Roman" w:eastAsia="Arial" w:hAnsi="Times New Roman" w:cs="Times New Roman"/>
          <w:sz w:val="20"/>
          <w:szCs w:val="20"/>
        </w:rPr>
        <w:t>, Mark.</w:t>
      </w:r>
      <w:r w:rsidR="00400DCE">
        <w:rPr>
          <w:rFonts w:ascii="Times New Roman" w:eastAsia="Arial" w:hAnsi="Times New Roman" w:cs="Times New Roman"/>
          <w:sz w:val="20"/>
          <w:szCs w:val="20"/>
        </w:rPr>
        <w:t xml:space="preserve"> (</w:t>
      </w:r>
      <w:r w:rsidRPr="00140C19">
        <w:rPr>
          <w:rFonts w:ascii="Times New Roman" w:eastAsia="Arial" w:hAnsi="Times New Roman" w:cs="Times New Roman"/>
          <w:sz w:val="20"/>
          <w:szCs w:val="20"/>
        </w:rPr>
        <w:t>2000</w:t>
      </w:r>
      <w:r w:rsidR="00400DCE">
        <w:rPr>
          <w:rFonts w:ascii="Times New Roman" w:eastAsia="Arial" w:hAnsi="Times New Roman" w:cs="Times New Roman"/>
          <w:sz w:val="20"/>
          <w:szCs w:val="20"/>
        </w:rPr>
        <w:t>)</w:t>
      </w:r>
      <w:r w:rsidRPr="00140C19">
        <w:rPr>
          <w:rFonts w:ascii="Times New Roman" w:eastAsia="Arial" w:hAnsi="Times New Roman" w:cs="Times New Roman"/>
          <w:sz w:val="20"/>
          <w:szCs w:val="20"/>
        </w:rPr>
        <w:t>. Empowering stakeholders: Limits on collaboration for flexible regulation. William and Mary Law Review 41:411.</w:t>
      </w:r>
    </w:p>
    <w:p w14:paraId="0EA986A3"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Septiono</w:t>
      </w:r>
      <w:proofErr w:type="spellEnd"/>
      <w:r w:rsidRPr="00140C19">
        <w:rPr>
          <w:rFonts w:ascii="Times New Roman" w:eastAsia="Arial" w:hAnsi="Times New Roman" w:cs="Times New Roman"/>
          <w:sz w:val="20"/>
          <w:szCs w:val="20"/>
        </w:rPr>
        <w:t xml:space="preserve">, W., &amp; </w:t>
      </w:r>
      <w:proofErr w:type="spellStart"/>
      <w:r w:rsidRPr="00140C19">
        <w:rPr>
          <w:rFonts w:ascii="Times New Roman" w:eastAsia="Arial" w:hAnsi="Times New Roman" w:cs="Times New Roman"/>
          <w:sz w:val="20"/>
          <w:szCs w:val="20"/>
        </w:rPr>
        <w:t>Meyrowitsch</w:t>
      </w:r>
      <w:proofErr w:type="spellEnd"/>
      <w:r w:rsidRPr="00140C19">
        <w:rPr>
          <w:rFonts w:ascii="Times New Roman" w:eastAsia="Arial" w:hAnsi="Times New Roman" w:cs="Times New Roman"/>
          <w:sz w:val="20"/>
          <w:szCs w:val="20"/>
        </w:rPr>
        <w:t xml:space="preserve">, D. W. (2014). Family role towards smoking </w:t>
      </w:r>
      <w:proofErr w:type="spellStart"/>
      <w:r w:rsidRPr="00140C19">
        <w:rPr>
          <w:rFonts w:ascii="Times New Roman" w:eastAsia="Arial" w:hAnsi="Times New Roman" w:cs="Times New Roman"/>
          <w:sz w:val="20"/>
          <w:szCs w:val="20"/>
        </w:rPr>
        <w:t>behaviour</w:t>
      </w:r>
      <w:proofErr w:type="spellEnd"/>
      <w:r w:rsidRPr="00140C19">
        <w:rPr>
          <w:rFonts w:ascii="Times New Roman" w:eastAsia="Arial" w:hAnsi="Times New Roman" w:cs="Times New Roman"/>
          <w:sz w:val="20"/>
          <w:szCs w:val="20"/>
        </w:rPr>
        <w:t xml:space="preserve"> among Children in Jakarta. </w:t>
      </w:r>
      <w:proofErr w:type="spellStart"/>
      <w:r w:rsidRPr="00140C19">
        <w:rPr>
          <w:rFonts w:ascii="Times New Roman" w:eastAsia="Arial" w:hAnsi="Times New Roman" w:cs="Times New Roman"/>
          <w:sz w:val="20"/>
          <w:szCs w:val="20"/>
        </w:rPr>
        <w:t>Kesmas</w:t>
      </w:r>
      <w:proofErr w:type="spellEnd"/>
      <w:r w:rsidRPr="00140C19">
        <w:rPr>
          <w:rFonts w:ascii="Times New Roman" w:eastAsia="Arial" w:hAnsi="Times New Roman" w:cs="Times New Roman"/>
          <w:sz w:val="20"/>
          <w:szCs w:val="20"/>
        </w:rPr>
        <w:t>: National Public Health Journal, 9(1), 58-63.</w:t>
      </w:r>
    </w:p>
    <w:p w14:paraId="1E18FD3C"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SuaraDepokNews</w:t>
      </w:r>
      <w:proofErr w:type="spellEnd"/>
      <w:r w:rsidRPr="00140C19">
        <w:rPr>
          <w:rFonts w:ascii="Times New Roman" w:eastAsia="Arial" w:hAnsi="Times New Roman" w:cs="Times New Roman"/>
          <w:sz w:val="20"/>
          <w:szCs w:val="20"/>
        </w:rPr>
        <w:t xml:space="preserve">. (2016). </w:t>
      </w:r>
      <w:proofErr w:type="spellStart"/>
      <w:r w:rsidRPr="00140C19">
        <w:rPr>
          <w:rFonts w:ascii="Times New Roman" w:eastAsia="Arial" w:hAnsi="Times New Roman" w:cs="Times New Roman"/>
          <w:sz w:val="20"/>
          <w:szCs w:val="20"/>
        </w:rPr>
        <w:t>Satpol</w:t>
      </w:r>
      <w:proofErr w:type="spellEnd"/>
      <w:r w:rsidRPr="00140C19">
        <w:rPr>
          <w:rFonts w:ascii="Times New Roman" w:eastAsia="Arial" w:hAnsi="Times New Roman" w:cs="Times New Roman"/>
          <w:sz w:val="20"/>
          <w:szCs w:val="20"/>
        </w:rPr>
        <w:t xml:space="preserve"> PP Kota Depok </w:t>
      </w:r>
      <w:proofErr w:type="spellStart"/>
      <w:r w:rsidRPr="00140C19">
        <w:rPr>
          <w:rFonts w:ascii="Times New Roman" w:eastAsia="Arial" w:hAnsi="Times New Roman" w:cs="Times New Roman"/>
          <w:sz w:val="20"/>
          <w:szCs w:val="20"/>
        </w:rPr>
        <w:t>Sosialisasikan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Perda</w:t>
      </w:r>
      <w:proofErr w:type="spellEnd"/>
      <w:r w:rsidRPr="00140C19">
        <w:rPr>
          <w:rFonts w:ascii="Times New Roman" w:eastAsia="Arial" w:hAnsi="Times New Roman" w:cs="Times New Roman"/>
          <w:sz w:val="20"/>
          <w:szCs w:val="20"/>
        </w:rPr>
        <w:t xml:space="preserve"> No. 3 </w:t>
      </w:r>
      <w:proofErr w:type="spellStart"/>
      <w:r w:rsidRPr="00140C19">
        <w:rPr>
          <w:rFonts w:ascii="Times New Roman" w:eastAsia="Arial" w:hAnsi="Times New Roman" w:cs="Times New Roman"/>
          <w:sz w:val="20"/>
          <w:szCs w:val="20"/>
        </w:rPr>
        <w:t>Tahun</w:t>
      </w:r>
      <w:proofErr w:type="spellEnd"/>
      <w:r w:rsidRPr="00140C19">
        <w:rPr>
          <w:rFonts w:ascii="Times New Roman" w:eastAsia="Arial" w:hAnsi="Times New Roman" w:cs="Times New Roman"/>
          <w:sz w:val="20"/>
          <w:szCs w:val="20"/>
        </w:rPr>
        <w:t xml:space="preserve"> 2014 </w:t>
      </w:r>
      <w:proofErr w:type="spellStart"/>
      <w:r w:rsidRPr="00140C19">
        <w:rPr>
          <w:rFonts w:ascii="Times New Roman" w:eastAsia="Arial" w:hAnsi="Times New Roman" w:cs="Times New Roman"/>
          <w:sz w:val="20"/>
          <w:szCs w:val="20"/>
        </w:rPr>
        <w:t>Kawasan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Download file from http://suaradepoknews.com/satpol-pp-kota-depok-sosialisasikan-perda-no-iii-tahun-2014-kawasan-tanpa-rokok/#</w:t>
      </w:r>
    </w:p>
    <w:p w14:paraId="05779522"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Sulistyaningrum</w:t>
      </w:r>
      <w:proofErr w:type="spellEnd"/>
      <w:r w:rsidRPr="00140C19">
        <w:rPr>
          <w:rFonts w:ascii="Times New Roman" w:eastAsia="Arial" w:hAnsi="Times New Roman" w:cs="Times New Roman"/>
          <w:sz w:val="20"/>
          <w:szCs w:val="20"/>
        </w:rPr>
        <w:t xml:space="preserve">, S., &amp; </w:t>
      </w:r>
      <w:proofErr w:type="spellStart"/>
      <w:r w:rsidRPr="00140C19">
        <w:rPr>
          <w:rFonts w:ascii="Times New Roman" w:eastAsia="Arial" w:hAnsi="Times New Roman" w:cs="Times New Roman"/>
          <w:sz w:val="20"/>
          <w:szCs w:val="20"/>
        </w:rPr>
        <w:t>Sumabrata</w:t>
      </w:r>
      <w:proofErr w:type="spellEnd"/>
      <w:r w:rsidRPr="00140C19">
        <w:rPr>
          <w:rFonts w:ascii="Times New Roman" w:eastAsia="Arial" w:hAnsi="Times New Roman" w:cs="Times New Roman"/>
          <w:sz w:val="20"/>
          <w:szCs w:val="20"/>
        </w:rPr>
        <w:t>, J. (2018, March). Transit Oriented Development (TOD) index at the current transit nodes in Depok City, Indonesia. In IOP Conference Series: Earth and Environmental Science (Vol. 126, No. 1, p. 012217). IOP Publishing. Download file from Transit Oriented Development (TOD) index at the current transit nodes in Depok City, Indonesia</w:t>
      </w:r>
    </w:p>
    <w:p w14:paraId="79060BFF"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Task Force on Community Preventive Services. (2001). Recommendations regarding interventions to reduce tobacco use and exposure to environmental tobacco smoke. American journal of preventive medicine, 20(2), 10-15, https://doi.org/10.1016/S0749-3797(00)00297-Xpage48</w:t>
      </w:r>
    </w:p>
    <w:p w14:paraId="466D1914"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lastRenderedPageBreak/>
        <w:t xml:space="preserve">Tobacco Atlas. (2011). Smoking Among Youth. </w:t>
      </w:r>
      <w:proofErr w:type="spellStart"/>
      <w:r w:rsidRPr="00140C19">
        <w:rPr>
          <w:rFonts w:ascii="Times New Roman" w:eastAsia="Arial" w:hAnsi="Times New Roman" w:cs="Times New Roman"/>
          <w:sz w:val="20"/>
          <w:szCs w:val="20"/>
        </w:rPr>
        <w:t>Diunduh</w:t>
      </w:r>
      <w:proofErr w:type="spellEnd"/>
      <w:r w:rsidRPr="00140C19">
        <w:rPr>
          <w:rFonts w:ascii="Times New Roman" w:eastAsia="Arial" w:hAnsi="Times New Roman" w:cs="Times New Roman"/>
          <w:sz w:val="20"/>
          <w:szCs w:val="20"/>
        </w:rPr>
        <w:t xml:space="preserve"> darihttp://www.tobaccoatlas.org/topic/smoking-among-youth/</w:t>
      </w:r>
    </w:p>
    <w:p w14:paraId="48151442"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proofErr w:type="spellStart"/>
      <w:r w:rsidRPr="00140C19">
        <w:rPr>
          <w:rFonts w:ascii="Times New Roman" w:eastAsia="Arial" w:hAnsi="Times New Roman" w:cs="Times New Roman"/>
          <w:sz w:val="20"/>
          <w:szCs w:val="20"/>
        </w:rPr>
        <w:t>Virdhani</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Marieska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Harya</w:t>
      </w:r>
      <w:proofErr w:type="spellEnd"/>
      <w:r w:rsidRPr="00140C19">
        <w:rPr>
          <w:rFonts w:ascii="Times New Roman" w:eastAsia="Arial" w:hAnsi="Times New Roman" w:cs="Times New Roman"/>
          <w:sz w:val="20"/>
          <w:szCs w:val="20"/>
        </w:rPr>
        <w:t xml:space="preserve">. (2014). </w:t>
      </w:r>
      <w:proofErr w:type="spellStart"/>
      <w:r w:rsidRPr="00140C19">
        <w:rPr>
          <w:rFonts w:ascii="Times New Roman" w:eastAsia="Arial" w:hAnsi="Times New Roman" w:cs="Times New Roman"/>
          <w:sz w:val="20"/>
          <w:szCs w:val="20"/>
        </w:rPr>
        <w:t>Kawasan</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Tanpa</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Rokok</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Mulai</w:t>
      </w:r>
      <w:proofErr w:type="spellEnd"/>
      <w:r w:rsidRPr="00140C19">
        <w:rPr>
          <w:rFonts w:ascii="Times New Roman" w:eastAsia="Arial" w:hAnsi="Times New Roman" w:cs="Times New Roman"/>
          <w:sz w:val="20"/>
          <w:szCs w:val="20"/>
        </w:rPr>
        <w:t xml:space="preserve"> </w:t>
      </w:r>
      <w:proofErr w:type="spellStart"/>
      <w:r w:rsidRPr="00140C19">
        <w:rPr>
          <w:rFonts w:ascii="Times New Roman" w:eastAsia="Arial" w:hAnsi="Times New Roman" w:cs="Times New Roman"/>
          <w:sz w:val="20"/>
          <w:szCs w:val="20"/>
        </w:rPr>
        <w:t>Efektif</w:t>
      </w:r>
      <w:proofErr w:type="spellEnd"/>
      <w:r w:rsidRPr="00140C19">
        <w:rPr>
          <w:rFonts w:ascii="Times New Roman" w:eastAsia="Arial" w:hAnsi="Times New Roman" w:cs="Times New Roman"/>
          <w:sz w:val="20"/>
          <w:szCs w:val="20"/>
        </w:rPr>
        <w:t xml:space="preserve"> di Depok 2015. Jakarta: Okezone.com. Download file from https://lifestyle.okezone.com/read/2014/12/04/481/1074861/kawasan-tanpa-rokok-mulai-efektif-di-depok-2015</w:t>
      </w:r>
    </w:p>
    <w:p w14:paraId="64B118E9"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Walter, Uta, and Christopher Petr. 2000. A template for family centered interagency </w:t>
      </w:r>
      <w:proofErr w:type="spellStart"/>
      <w:proofErr w:type="gramStart"/>
      <w:r w:rsidRPr="00140C19">
        <w:rPr>
          <w:rFonts w:ascii="Times New Roman" w:eastAsia="Arial" w:hAnsi="Times New Roman" w:cs="Times New Roman"/>
          <w:sz w:val="20"/>
          <w:szCs w:val="20"/>
        </w:rPr>
        <w:t>collaboration.Families</w:t>
      </w:r>
      <w:proofErr w:type="spellEnd"/>
      <w:proofErr w:type="gramEnd"/>
      <w:r w:rsidRPr="00140C19">
        <w:rPr>
          <w:rFonts w:ascii="Times New Roman" w:eastAsia="Arial" w:hAnsi="Times New Roman" w:cs="Times New Roman"/>
          <w:sz w:val="20"/>
          <w:szCs w:val="20"/>
        </w:rPr>
        <w:t xml:space="preserve"> in Society: The Journal of Contemporary Human Services 81:494–503.</w:t>
      </w:r>
    </w:p>
    <w:p w14:paraId="4969664E" w14:textId="77777777" w:rsidR="00140C19" w:rsidRPr="00140C19" w:rsidRDefault="00140C19" w:rsidP="008B03D0">
      <w:pPr>
        <w:spacing w:before="0" w:beforeAutospacing="0" w:after="0" w:afterAutospacing="0"/>
        <w:ind w:left="566" w:right="120" w:hanging="566"/>
        <w:jc w:val="both"/>
        <w:rPr>
          <w:rFonts w:ascii="Times New Roman" w:eastAsia="Arial" w:hAnsi="Times New Roman" w:cs="Times New Roman"/>
          <w:sz w:val="20"/>
          <w:szCs w:val="20"/>
        </w:rPr>
      </w:pPr>
      <w:r w:rsidRPr="00140C19">
        <w:rPr>
          <w:rFonts w:ascii="Times New Roman" w:eastAsia="Arial" w:hAnsi="Times New Roman" w:cs="Times New Roman"/>
          <w:sz w:val="20"/>
          <w:szCs w:val="20"/>
        </w:rPr>
        <w:t xml:space="preserve">World Health Organization. (2017). WHO report on the global tobacco epidemic 2017: Monitoring tobacco use and prevention policies. Download file </w:t>
      </w:r>
      <w:proofErr w:type="gramStart"/>
      <w:r w:rsidRPr="00140C19">
        <w:rPr>
          <w:rFonts w:ascii="Times New Roman" w:eastAsia="Arial" w:hAnsi="Times New Roman" w:cs="Times New Roman"/>
          <w:sz w:val="20"/>
          <w:szCs w:val="20"/>
        </w:rPr>
        <w:t>from  https://cloudfront.escholarship.org/dist/prd/content/qt8nw5p0zt/qt8nw5p0zt.pdfpage</w:t>
      </w:r>
      <w:proofErr w:type="gramEnd"/>
      <w:r w:rsidRPr="00140C19">
        <w:rPr>
          <w:rFonts w:ascii="Times New Roman" w:eastAsia="Arial" w:hAnsi="Times New Roman" w:cs="Times New Roman"/>
          <w:sz w:val="20"/>
          <w:szCs w:val="20"/>
        </w:rPr>
        <w:t xml:space="preserve"> 142</w:t>
      </w:r>
    </w:p>
    <w:p w14:paraId="113D376B" w14:textId="5C66BC55" w:rsidR="00746DB6" w:rsidRPr="00746DB6" w:rsidRDefault="00746DB6" w:rsidP="00746DB6">
      <w:pPr>
        <w:spacing w:after="0"/>
        <w:ind w:left="566" w:right="120" w:hanging="566"/>
        <w:jc w:val="both"/>
        <w:rPr>
          <w:rFonts w:ascii="Times New Roman" w:eastAsia="Arial" w:hAnsi="Times New Roman" w:cs="Times New Roman"/>
          <w:sz w:val="20"/>
          <w:szCs w:val="20"/>
        </w:rPr>
      </w:pPr>
    </w:p>
    <w:p w14:paraId="61296396" w14:textId="77777777" w:rsidR="00746DB6" w:rsidRDefault="00746DB6" w:rsidP="00B7355A">
      <w:pPr>
        <w:spacing w:after="120" w:line="276" w:lineRule="auto"/>
        <w:jc w:val="both"/>
        <w:rPr>
          <w:rFonts w:ascii="Times New Roman" w:hAnsi="Times New Roman" w:cs="Times New Roman"/>
          <w:lang w:val="en-GB"/>
        </w:rPr>
      </w:pPr>
    </w:p>
    <w:p w14:paraId="0BDE49B0" w14:textId="77777777" w:rsidR="00746DB6" w:rsidRDefault="00746DB6" w:rsidP="00B7355A">
      <w:pPr>
        <w:spacing w:after="120" w:line="276" w:lineRule="auto"/>
        <w:jc w:val="both"/>
        <w:rPr>
          <w:rFonts w:ascii="Times New Roman" w:hAnsi="Times New Roman" w:cs="Times New Roman"/>
          <w:lang w:val="en-GB"/>
        </w:rPr>
      </w:pPr>
    </w:p>
    <w:p w14:paraId="2A7CC6C8" w14:textId="77777777" w:rsidR="0036011F" w:rsidRPr="00746DB6" w:rsidRDefault="0036011F" w:rsidP="004F691F">
      <w:pPr>
        <w:pStyle w:val="ISI"/>
        <w:suppressAutoHyphens/>
        <w:ind w:firstLine="0"/>
        <w:rPr>
          <w:rFonts w:ascii="Times New Roman" w:hAnsi="Times New Roman" w:cs="Times New Roman"/>
          <w:color w:val="FF0000"/>
          <w:sz w:val="20"/>
          <w:szCs w:val="20"/>
          <w:lang w:val="en-GB"/>
        </w:rPr>
      </w:pPr>
    </w:p>
    <w:sectPr w:rsidR="0036011F" w:rsidRPr="00746DB6" w:rsidSect="002E13B6">
      <w:headerReference w:type="first" r:id="rId14"/>
      <w:type w:val="continuous"/>
      <w:pgSz w:w="11907" w:h="16839" w:code="9"/>
      <w:pgMar w:top="1701" w:right="1701" w:bottom="1701" w:left="1701" w:header="720" w:footer="720" w:gutter="0"/>
      <w:cols w:space="5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4FFD" w14:textId="77777777" w:rsidR="000D7476" w:rsidRDefault="000D7476" w:rsidP="0048529F">
      <w:pPr>
        <w:spacing w:before="0" w:after="0"/>
      </w:pPr>
      <w:r>
        <w:separator/>
      </w:r>
    </w:p>
    <w:p w14:paraId="441952B5" w14:textId="77777777" w:rsidR="000D7476" w:rsidRDefault="000D7476"/>
  </w:endnote>
  <w:endnote w:type="continuationSeparator" w:id="0">
    <w:p w14:paraId="41719437" w14:textId="77777777" w:rsidR="000D7476" w:rsidRDefault="000D7476" w:rsidP="0048529F">
      <w:pPr>
        <w:spacing w:before="0" w:after="0"/>
      </w:pPr>
      <w:r>
        <w:continuationSeparator/>
      </w:r>
    </w:p>
    <w:p w14:paraId="3D4FDBD2" w14:textId="77777777" w:rsidR="000D7476" w:rsidRDefault="000D7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304759"/>
      <w:docPartObj>
        <w:docPartGallery w:val="Page Numbers (Bottom of Page)"/>
        <w:docPartUnique/>
      </w:docPartObj>
    </w:sdtPr>
    <w:sdtEndPr>
      <w:rPr>
        <w:noProof/>
      </w:rPr>
    </w:sdtEndPr>
    <w:sdtContent>
      <w:p w14:paraId="7F28B99A" w14:textId="2668893F" w:rsidR="00FC1F65" w:rsidRDefault="00FC1F65">
        <w:pPr>
          <w:pStyle w:val="Footer"/>
        </w:pPr>
        <w:r w:rsidRPr="00FC1F65">
          <w:rPr>
            <w:rFonts w:ascii="Times New Roman" w:hAnsi="Times New Roman" w:cs="Times New Roman"/>
          </w:rPr>
          <w:fldChar w:fldCharType="begin"/>
        </w:r>
        <w:r w:rsidRPr="00FC1F65">
          <w:rPr>
            <w:rFonts w:ascii="Times New Roman" w:hAnsi="Times New Roman" w:cs="Times New Roman"/>
          </w:rPr>
          <w:instrText xml:space="preserve"> PAGE   \* MERGEFORMAT </w:instrText>
        </w:r>
        <w:r w:rsidRPr="00FC1F65">
          <w:rPr>
            <w:rFonts w:ascii="Times New Roman" w:hAnsi="Times New Roman" w:cs="Times New Roman"/>
          </w:rPr>
          <w:fldChar w:fldCharType="separate"/>
        </w:r>
        <w:r w:rsidR="000E730F">
          <w:rPr>
            <w:rFonts w:ascii="Times New Roman" w:hAnsi="Times New Roman" w:cs="Times New Roman"/>
            <w:noProof/>
          </w:rPr>
          <w:t>12</w:t>
        </w:r>
        <w:r w:rsidRPr="00FC1F65">
          <w:rPr>
            <w:rFonts w:ascii="Times New Roman" w:hAnsi="Times New Roman" w:cs="Times New Roman"/>
            <w:noProof/>
          </w:rPr>
          <w:fldChar w:fldCharType="end"/>
        </w:r>
      </w:p>
    </w:sdtContent>
  </w:sdt>
  <w:p w14:paraId="73506686" w14:textId="351EF1A3" w:rsidR="000D53F0" w:rsidRPr="002E13B6" w:rsidRDefault="000D53F0">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27270"/>
      <w:docPartObj>
        <w:docPartGallery w:val="Page Numbers (Bottom of Page)"/>
        <w:docPartUnique/>
      </w:docPartObj>
    </w:sdtPr>
    <w:sdtEndPr>
      <w:rPr>
        <w:noProof/>
        <w:sz w:val="20"/>
      </w:rPr>
    </w:sdtEndPr>
    <w:sdtContent>
      <w:p w14:paraId="155C58E0" w14:textId="766ABA4D" w:rsidR="000D53F0" w:rsidRPr="00264831" w:rsidRDefault="000D53F0" w:rsidP="00B60EF7">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0E730F">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636E" w14:textId="77777777" w:rsidR="000D7476" w:rsidRDefault="000D7476" w:rsidP="0048529F">
      <w:pPr>
        <w:spacing w:before="0" w:after="0"/>
      </w:pPr>
      <w:r>
        <w:separator/>
      </w:r>
    </w:p>
    <w:p w14:paraId="689A459B" w14:textId="77777777" w:rsidR="000D7476" w:rsidRDefault="000D7476"/>
  </w:footnote>
  <w:footnote w:type="continuationSeparator" w:id="0">
    <w:p w14:paraId="55397D54" w14:textId="77777777" w:rsidR="000D7476" w:rsidRDefault="000D7476" w:rsidP="0048529F">
      <w:pPr>
        <w:spacing w:before="0" w:after="0"/>
      </w:pPr>
      <w:r>
        <w:continuationSeparator/>
      </w:r>
    </w:p>
    <w:p w14:paraId="1989D024" w14:textId="77777777" w:rsidR="000D7476" w:rsidRDefault="000D74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A8F6" w14:textId="77777777" w:rsidR="000D53F0" w:rsidRDefault="000D53F0"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8FAF" w14:textId="77777777" w:rsidR="00E642B6" w:rsidRDefault="000D53F0" w:rsidP="00AE6B36">
    <w:pPr>
      <w:pStyle w:val="BasicParagraph"/>
      <w:spacing w:line="240" w:lineRule="auto"/>
      <w:jc w:val="center"/>
      <w:rPr>
        <w:rFonts w:ascii="Times New Roman" w:eastAsia="Times New Roman" w:hAnsi="Times New Roman" w:cs="Times New Roman"/>
        <w:lang w:val="id-ID" w:eastAsia="id-ID"/>
      </w:rPr>
    </w:pPr>
    <w:r w:rsidRPr="00F768C6">
      <w:rPr>
        <w:rFonts w:ascii="Times New Roman" w:eastAsia="Times New Roman" w:hAnsi="Times New Roman" w:cs="Times New Roman"/>
        <w:b/>
        <w:iCs/>
        <w:lang w:eastAsia="id-ID"/>
      </w:rPr>
      <w:t>SOSHUM</w:t>
    </w:r>
    <w:r w:rsidRPr="00D26E29">
      <w:rPr>
        <w:rFonts w:ascii="Times New Roman" w:eastAsia="Times New Roman" w:hAnsi="Times New Roman" w:cs="Times New Roman"/>
        <w:i/>
        <w:iCs/>
        <w:lang w:eastAsia="id-ID"/>
      </w:rPr>
      <w:t xml:space="preserve"> Jurnal Sosial dan Humaniora</w:t>
    </w:r>
    <w:r w:rsidRPr="00D26E29">
      <w:rPr>
        <w:rFonts w:ascii="Times New Roman" w:eastAsia="Times New Roman" w:hAnsi="Times New Roman" w:cs="Times New Roman"/>
        <w:lang w:eastAsia="id-ID"/>
      </w:rPr>
      <w:t xml:space="preserve"> [Journal of Social Sciences and Humanities]</w:t>
    </w:r>
  </w:p>
  <w:p w14:paraId="23F1F3AF" w14:textId="4ADC15D7" w:rsidR="00AE6B36" w:rsidRPr="00A71103" w:rsidRDefault="000D53F0" w:rsidP="00AE6B36">
    <w:pPr>
      <w:shd w:val="clear" w:color="auto" w:fill="FFFFFF" w:themeFill="background1"/>
      <w:spacing w:before="0" w:beforeAutospacing="0" w:after="0" w:afterAutospacing="0"/>
      <w:rPr>
        <w:rFonts w:ascii="Times New Roman" w:eastAsia="Times New Roman" w:hAnsi="Times New Roman" w:cs="Times New Roman"/>
        <w:i/>
        <w:iCs/>
        <w:sz w:val="20"/>
        <w:szCs w:val="20"/>
        <w:lang w:val="id-ID" w:eastAsia="id-ID"/>
      </w:rPr>
    </w:pPr>
    <w:r w:rsidRPr="00D26E29">
      <w:rPr>
        <w:rFonts w:ascii="Times New Roman" w:eastAsia="Times New Roman" w:hAnsi="Times New Roman" w:cs="Times New Roman"/>
        <w:lang w:val="id-ID" w:eastAsia="id-ID"/>
      </w:rPr>
      <w:t>Vol</w:t>
    </w:r>
    <w:r w:rsidR="00E642B6">
      <w:rPr>
        <w:rFonts w:ascii="Times New Roman" w:eastAsia="Times New Roman" w:hAnsi="Times New Roman" w:cs="Times New Roman"/>
        <w:lang w:val="id-ID" w:eastAsia="id-ID"/>
      </w:rPr>
      <w:t>ume</w:t>
    </w:r>
    <w:r w:rsidR="00FC1F65">
      <w:rPr>
        <w:rFonts w:ascii="Times New Roman" w:eastAsia="Times New Roman" w:hAnsi="Times New Roman" w:cs="Times New Roman"/>
        <w:lang w:eastAsia="id-ID"/>
      </w:rPr>
      <w:t xml:space="preserve"> 9</w:t>
    </w:r>
    <w:r w:rsidRPr="00D26E29">
      <w:rPr>
        <w:rFonts w:ascii="Times New Roman" w:eastAsia="Times New Roman" w:hAnsi="Times New Roman" w:cs="Times New Roman"/>
        <w:lang w:val="id-ID" w:eastAsia="id-ID"/>
      </w:rPr>
      <w:t>, Number</w:t>
    </w:r>
    <w:r w:rsidR="00FC1F65">
      <w:rPr>
        <w:rFonts w:ascii="Times New Roman" w:eastAsia="Times New Roman" w:hAnsi="Times New Roman" w:cs="Times New Roman"/>
        <w:lang w:eastAsia="id-ID"/>
      </w:rPr>
      <w:t xml:space="preserve"> 1</w:t>
    </w:r>
    <w:r w:rsidRPr="00D26E29">
      <w:rPr>
        <w:rFonts w:ascii="Times New Roman" w:eastAsia="Times New Roman" w:hAnsi="Times New Roman" w:cs="Times New Roman"/>
        <w:lang w:val="id-ID" w:eastAsia="id-ID"/>
      </w:rPr>
      <w:t xml:space="preserve">, </w:t>
    </w:r>
    <w:r w:rsidR="00E642B6">
      <w:rPr>
        <w:rFonts w:ascii="Times New Roman" w:eastAsia="Times New Roman" w:hAnsi="Times New Roman" w:cs="Times New Roman"/>
        <w:lang w:val="id-ID" w:eastAsia="id-ID"/>
      </w:rPr>
      <w:t>20</w:t>
    </w:r>
    <w:r w:rsidR="00FC1F65">
      <w:rPr>
        <w:rFonts w:ascii="Times New Roman" w:eastAsia="Times New Roman" w:hAnsi="Times New Roman" w:cs="Times New Roman"/>
        <w:lang w:eastAsia="id-ID"/>
      </w:rPr>
      <w:t>19</w:t>
    </w:r>
    <w:r w:rsidR="00AE6B36">
      <w:rPr>
        <w:rFonts w:ascii="Times New Roman" w:eastAsia="Times New Roman" w:hAnsi="Times New Roman" w:cs="Times New Roman"/>
        <w:lang w:val="id-ID" w:eastAsia="id-ID"/>
      </w:rPr>
      <w:t xml:space="preserve"> </w:t>
    </w:r>
    <w:r w:rsidR="00AE6B36" w:rsidRPr="00A71103">
      <w:rPr>
        <w:rFonts w:ascii="Times New Roman" w:hAnsi="Times New Roman" w:cs="Times New Roman"/>
        <w:sz w:val="20"/>
        <w:szCs w:val="20"/>
        <w:lang w:val="en-GB"/>
      </w:rPr>
      <w:t>p-ISSN. 2088-2262</w:t>
    </w:r>
    <w:r w:rsidR="00AE6B36">
      <w:rPr>
        <w:rFonts w:ascii="Times New Roman" w:hAnsi="Times New Roman" w:cs="Times New Roman"/>
        <w:b/>
        <w:sz w:val="20"/>
        <w:szCs w:val="20"/>
        <w:lang w:val="en-GB"/>
      </w:rPr>
      <w:t xml:space="preserve">  </w:t>
    </w:r>
    <w:r w:rsidR="00AE6B36" w:rsidRPr="00A71103">
      <w:rPr>
        <w:rFonts w:ascii="Times New Roman" w:hAnsi="Times New Roman" w:cs="Times New Roman"/>
        <w:b/>
        <w:sz w:val="20"/>
        <w:szCs w:val="20"/>
        <w:lang w:val="en-GB"/>
      </w:rPr>
      <w:t xml:space="preserve">  </w:t>
    </w:r>
    <w:r w:rsidR="00AE6B36" w:rsidRPr="00A71103">
      <w:rPr>
        <w:rFonts w:ascii="Times New Roman" w:hAnsi="Times New Roman" w:cs="Times New Roman"/>
        <w:sz w:val="20"/>
        <w:szCs w:val="20"/>
        <w:lang w:val="en-GB"/>
      </w:rPr>
      <w:t>e-ISSN. 2580-5622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28BC" w14:textId="77777777" w:rsidR="000D53F0" w:rsidRPr="00E247FD" w:rsidRDefault="000D53F0" w:rsidP="00E247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15D"/>
    <w:multiLevelType w:val="multilevel"/>
    <w:tmpl w:val="034B115D"/>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BA215DC"/>
    <w:multiLevelType w:val="hybridMultilevel"/>
    <w:tmpl w:val="9C70F4FA"/>
    <w:lvl w:ilvl="0" w:tplc="4809000F">
      <w:start w:val="1"/>
      <w:numFmt w:val="decimal"/>
      <w:lvlText w:val="%1."/>
      <w:lvlJc w:val="left"/>
      <w:pPr>
        <w:ind w:left="749" w:hanging="360"/>
      </w:pPr>
    </w:lvl>
    <w:lvl w:ilvl="1" w:tplc="48090019" w:tentative="1">
      <w:start w:val="1"/>
      <w:numFmt w:val="lowerLetter"/>
      <w:lvlText w:val="%2."/>
      <w:lvlJc w:val="left"/>
      <w:pPr>
        <w:ind w:left="1469" w:hanging="360"/>
      </w:pPr>
    </w:lvl>
    <w:lvl w:ilvl="2" w:tplc="4809001B" w:tentative="1">
      <w:start w:val="1"/>
      <w:numFmt w:val="lowerRoman"/>
      <w:lvlText w:val="%3."/>
      <w:lvlJc w:val="right"/>
      <w:pPr>
        <w:ind w:left="2189" w:hanging="180"/>
      </w:pPr>
    </w:lvl>
    <w:lvl w:ilvl="3" w:tplc="4809000F" w:tentative="1">
      <w:start w:val="1"/>
      <w:numFmt w:val="decimal"/>
      <w:lvlText w:val="%4."/>
      <w:lvlJc w:val="left"/>
      <w:pPr>
        <w:ind w:left="2909" w:hanging="360"/>
      </w:pPr>
    </w:lvl>
    <w:lvl w:ilvl="4" w:tplc="48090019" w:tentative="1">
      <w:start w:val="1"/>
      <w:numFmt w:val="lowerLetter"/>
      <w:lvlText w:val="%5."/>
      <w:lvlJc w:val="left"/>
      <w:pPr>
        <w:ind w:left="3629" w:hanging="360"/>
      </w:pPr>
    </w:lvl>
    <w:lvl w:ilvl="5" w:tplc="4809001B" w:tentative="1">
      <w:start w:val="1"/>
      <w:numFmt w:val="lowerRoman"/>
      <w:lvlText w:val="%6."/>
      <w:lvlJc w:val="right"/>
      <w:pPr>
        <w:ind w:left="4349" w:hanging="180"/>
      </w:pPr>
    </w:lvl>
    <w:lvl w:ilvl="6" w:tplc="4809000F" w:tentative="1">
      <w:start w:val="1"/>
      <w:numFmt w:val="decimal"/>
      <w:lvlText w:val="%7."/>
      <w:lvlJc w:val="left"/>
      <w:pPr>
        <w:ind w:left="5069" w:hanging="360"/>
      </w:pPr>
    </w:lvl>
    <w:lvl w:ilvl="7" w:tplc="48090019" w:tentative="1">
      <w:start w:val="1"/>
      <w:numFmt w:val="lowerLetter"/>
      <w:lvlText w:val="%8."/>
      <w:lvlJc w:val="left"/>
      <w:pPr>
        <w:ind w:left="5789" w:hanging="360"/>
      </w:pPr>
    </w:lvl>
    <w:lvl w:ilvl="8" w:tplc="4809001B" w:tentative="1">
      <w:start w:val="1"/>
      <w:numFmt w:val="lowerRoman"/>
      <w:lvlText w:val="%9."/>
      <w:lvlJc w:val="right"/>
      <w:pPr>
        <w:ind w:left="6509" w:hanging="180"/>
      </w:pPr>
    </w:lvl>
  </w:abstractNum>
  <w:abstractNum w:abstractNumId="5" w15:restartNumberingAfterBreak="0">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11"/>
  </w:num>
  <w:num w:numId="5">
    <w:abstractNumId w:val="1"/>
  </w:num>
  <w:num w:numId="6">
    <w:abstractNumId w:val="9"/>
  </w:num>
  <w:num w:numId="7">
    <w:abstractNumId w:val="8"/>
  </w:num>
  <w:num w:numId="8">
    <w:abstractNumId w:val="6"/>
  </w:num>
  <w:num w:numId="9">
    <w:abstractNumId w:val="10"/>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xMAUSJkbmxhYWBko6SsGpxcWZ+XkgBUa1AIwVvMosAAAA"/>
  </w:docVars>
  <w:rsids>
    <w:rsidRoot w:val="0048529F"/>
    <w:rsid w:val="0000074F"/>
    <w:rsid w:val="000009A2"/>
    <w:rsid w:val="000029C1"/>
    <w:rsid w:val="0000350D"/>
    <w:rsid w:val="000060EE"/>
    <w:rsid w:val="000127C5"/>
    <w:rsid w:val="000200B7"/>
    <w:rsid w:val="0002289B"/>
    <w:rsid w:val="00022E89"/>
    <w:rsid w:val="000238D5"/>
    <w:rsid w:val="00024697"/>
    <w:rsid w:val="00027BB4"/>
    <w:rsid w:val="000349CF"/>
    <w:rsid w:val="0004002C"/>
    <w:rsid w:val="00040E04"/>
    <w:rsid w:val="0004130F"/>
    <w:rsid w:val="0004279D"/>
    <w:rsid w:val="00042B77"/>
    <w:rsid w:val="0004409D"/>
    <w:rsid w:val="0004626E"/>
    <w:rsid w:val="000468DD"/>
    <w:rsid w:val="0005270C"/>
    <w:rsid w:val="00061071"/>
    <w:rsid w:val="00062289"/>
    <w:rsid w:val="0006786D"/>
    <w:rsid w:val="0007255E"/>
    <w:rsid w:val="0007797C"/>
    <w:rsid w:val="00084DD7"/>
    <w:rsid w:val="000903F6"/>
    <w:rsid w:val="00090521"/>
    <w:rsid w:val="00090703"/>
    <w:rsid w:val="00090C78"/>
    <w:rsid w:val="000916F2"/>
    <w:rsid w:val="000A0B2C"/>
    <w:rsid w:val="000A28A1"/>
    <w:rsid w:val="000A38B7"/>
    <w:rsid w:val="000B3C2E"/>
    <w:rsid w:val="000C2DE8"/>
    <w:rsid w:val="000C3C0F"/>
    <w:rsid w:val="000D1EB4"/>
    <w:rsid w:val="000D2998"/>
    <w:rsid w:val="000D53F0"/>
    <w:rsid w:val="000D547B"/>
    <w:rsid w:val="000D7476"/>
    <w:rsid w:val="000E0601"/>
    <w:rsid w:val="000E51BA"/>
    <w:rsid w:val="000E730F"/>
    <w:rsid w:val="000E7D57"/>
    <w:rsid w:val="000F18E6"/>
    <w:rsid w:val="000F487C"/>
    <w:rsid w:val="000F56AF"/>
    <w:rsid w:val="000F66C2"/>
    <w:rsid w:val="0010004A"/>
    <w:rsid w:val="00104E4E"/>
    <w:rsid w:val="00115A7B"/>
    <w:rsid w:val="00116367"/>
    <w:rsid w:val="00117710"/>
    <w:rsid w:val="0013027A"/>
    <w:rsid w:val="00136DAD"/>
    <w:rsid w:val="0014060E"/>
    <w:rsid w:val="00140C19"/>
    <w:rsid w:val="0014124E"/>
    <w:rsid w:val="0014280F"/>
    <w:rsid w:val="00155880"/>
    <w:rsid w:val="00157563"/>
    <w:rsid w:val="001634C1"/>
    <w:rsid w:val="0016670E"/>
    <w:rsid w:val="00173EEA"/>
    <w:rsid w:val="001803EB"/>
    <w:rsid w:val="001835DD"/>
    <w:rsid w:val="00185A54"/>
    <w:rsid w:val="00187BE7"/>
    <w:rsid w:val="0019469A"/>
    <w:rsid w:val="00194952"/>
    <w:rsid w:val="001951E9"/>
    <w:rsid w:val="00195703"/>
    <w:rsid w:val="001A5115"/>
    <w:rsid w:val="001B60E6"/>
    <w:rsid w:val="001B649C"/>
    <w:rsid w:val="001C2BB5"/>
    <w:rsid w:val="001C69C5"/>
    <w:rsid w:val="001E225B"/>
    <w:rsid w:val="001E4225"/>
    <w:rsid w:val="001E4F45"/>
    <w:rsid w:val="001F1629"/>
    <w:rsid w:val="001F4CE7"/>
    <w:rsid w:val="001F5A02"/>
    <w:rsid w:val="001F5FA7"/>
    <w:rsid w:val="002074BC"/>
    <w:rsid w:val="0020751B"/>
    <w:rsid w:val="002075D3"/>
    <w:rsid w:val="0021151B"/>
    <w:rsid w:val="00213520"/>
    <w:rsid w:val="002137B3"/>
    <w:rsid w:val="002160B6"/>
    <w:rsid w:val="00221899"/>
    <w:rsid w:val="0022600D"/>
    <w:rsid w:val="0022700E"/>
    <w:rsid w:val="00230CD4"/>
    <w:rsid w:val="00234254"/>
    <w:rsid w:val="00235923"/>
    <w:rsid w:val="002450A9"/>
    <w:rsid w:val="00245FFD"/>
    <w:rsid w:val="00254C53"/>
    <w:rsid w:val="00256ADF"/>
    <w:rsid w:val="00264831"/>
    <w:rsid w:val="00267350"/>
    <w:rsid w:val="00267EA3"/>
    <w:rsid w:val="00271A4A"/>
    <w:rsid w:val="002722C2"/>
    <w:rsid w:val="002767AF"/>
    <w:rsid w:val="00280B8F"/>
    <w:rsid w:val="00282AF6"/>
    <w:rsid w:val="002855E7"/>
    <w:rsid w:val="00286357"/>
    <w:rsid w:val="00292D82"/>
    <w:rsid w:val="0029318C"/>
    <w:rsid w:val="002A2772"/>
    <w:rsid w:val="002A3984"/>
    <w:rsid w:val="002B08BF"/>
    <w:rsid w:val="002B1508"/>
    <w:rsid w:val="002B40F3"/>
    <w:rsid w:val="002B5064"/>
    <w:rsid w:val="002C0EE2"/>
    <w:rsid w:val="002C23FB"/>
    <w:rsid w:val="002C6619"/>
    <w:rsid w:val="002D7995"/>
    <w:rsid w:val="002E0979"/>
    <w:rsid w:val="002E13B6"/>
    <w:rsid w:val="002E21C4"/>
    <w:rsid w:val="002E24F6"/>
    <w:rsid w:val="002F011D"/>
    <w:rsid w:val="002F3241"/>
    <w:rsid w:val="003047C0"/>
    <w:rsid w:val="0030642A"/>
    <w:rsid w:val="00313757"/>
    <w:rsid w:val="00313E44"/>
    <w:rsid w:val="00314557"/>
    <w:rsid w:val="003200D8"/>
    <w:rsid w:val="00320DDF"/>
    <w:rsid w:val="0032294D"/>
    <w:rsid w:val="00324E1D"/>
    <w:rsid w:val="00334157"/>
    <w:rsid w:val="003359A8"/>
    <w:rsid w:val="00341E21"/>
    <w:rsid w:val="003447B2"/>
    <w:rsid w:val="003468C3"/>
    <w:rsid w:val="00356F4B"/>
    <w:rsid w:val="0036011F"/>
    <w:rsid w:val="0036022E"/>
    <w:rsid w:val="0036171C"/>
    <w:rsid w:val="00370983"/>
    <w:rsid w:val="0038061D"/>
    <w:rsid w:val="00381314"/>
    <w:rsid w:val="00382C59"/>
    <w:rsid w:val="00385B81"/>
    <w:rsid w:val="00391BA3"/>
    <w:rsid w:val="003A081D"/>
    <w:rsid w:val="003A0FB8"/>
    <w:rsid w:val="003A11C3"/>
    <w:rsid w:val="003A6FDB"/>
    <w:rsid w:val="003B0B84"/>
    <w:rsid w:val="003B1204"/>
    <w:rsid w:val="003B1B31"/>
    <w:rsid w:val="003B26C9"/>
    <w:rsid w:val="003B4869"/>
    <w:rsid w:val="003C5115"/>
    <w:rsid w:val="003D170E"/>
    <w:rsid w:val="003E0D94"/>
    <w:rsid w:val="003E5016"/>
    <w:rsid w:val="00400DCE"/>
    <w:rsid w:val="00407759"/>
    <w:rsid w:val="00407FBD"/>
    <w:rsid w:val="0041105C"/>
    <w:rsid w:val="004121BB"/>
    <w:rsid w:val="0041385F"/>
    <w:rsid w:val="004212AB"/>
    <w:rsid w:val="00423E21"/>
    <w:rsid w:val="004257F2"/>
    <w:rsid w:val="00434B8B"/>
    <w:rsid w:val="0043518A"/>
    <w:rsid w:val="0043618A"/>
    <w:rsid w:val="00440DFA"/>
    <w:rsid w:val="00453654"/>
    <w:rsid w:val="0045384A"/>
    <w:rsid w:val="0046305A"/>
    <w:rsid w:val="00465E0B"/>
    <w:rsid w:val="00467D70"/>
    <w:rsid w:val="00467DE7"/>
    <w:rsid w:val="00470BC5"/>
    <w:rsid w:val="004716C6"/>
    <w:rsid w:val="00473319"/>
    <w:rsid w:val="00481314"/>
    <w:rsid w:val="00484B18"/>
    <w:rsid w:val="0048529F"/>
    <w:rsid w:val="00486BDE"/>
    <w:rsid w:val="004870ED"/>
    <w:rsid w:val="00490901"/>
    <w:rsid w:val="00493901"/>
    <w:rsid w:val="00495FEF"/>
    <w:rsid w:val="004A091C"/>
    <w:rsid w:val="004A0AAF"/>
    <w:rsid w:val="004A1CE9"/>
    <w:rsid w:val="004A6481"/>
    <w:rsid w:val="004A74D4"/>
    <w:rsid w:val="004A7746"/>
    <w:rsid w:val="004B5C12"/>
    <w:rsid w:val="004B6161"/>
    <w:rsid w:val="004C3C00"/>
    <w:rsid w:val="004C58D9"/>
    <w:rsid w:val="004D014C"/>
    <w:rsid w:val="004E390C"/>
    <w:rsid w:val="004E3DDA"/>
    <w:rsid w:val="004F691F"/>
    <w:rsid w:val="005048ED"/>
    <w:rsid w:val="005056D9"/>
    <w:rsid w:val="005210F1"/>
    <w:rsid w:val="00532781"/>
    <w:rsid w:val="00541AA7"/>
    <w:rsid w:val="005442AB"/>
    <w:rsid w:val="005450AE"/>
    <w:rsid w:val="005457A2"/>
    <w:rsid w:val="00551246"/>
    <w:rsid w:val="00561A4C"/>
    <w:rsid w:val="00571249"/>
    <w:rsid w:val="00574892"/>
    <w:rsid w:val="00575BBE"/>
    <w:rsid w:val="00585DC1"/>
    <w:rsid w:val="005919C2"/>
    <w:rsid w:val="005A12B5"/>
    <w:rsid w:val="005A2C60"/>
    <w:rsid w:val="005A2F0A"/>
    <w:rsid w:val="005A54DF"/>
    <w:rsid w:val="005B18A8"/>
    <w:rsid w:val="005B1B19"/>
    <w:rsid w:val="005B5ECD"/>
    <w:rsid w:val="005C4469"/>
    <w:rsid w:val="005D08F6"/>
    <w:rsid w:val="005D27A1"/>
    <w:rsid w:val="005D3A98"/>
    <w:rsid w:val="005E0F6A"/>
    <w:rsid w:val="005E18DD"/>
    <w:rsid w:val="005E2DAA"/>
    <w:rsid w:val="005E6ECC"/>
    <w:rsid w:val="005F03C9"/>
    <w:rsid w:val="005F2531"/>
    <w:rsid w:val="005F5854"/>
    <w:rsid w:val="005F7BD2"/>
    <w:rsid w:val="006007C2"/>
    <w:rsid w:val="00620C99"/>
    <w:rsid w:val="0062135C"/>
    <w:rsid w:val="00624D21"/>
    <w:rsid w:val="00631EDE"/>
    <w:rsid w:val="00634623"/>
    <w:rsid w:val="00634941"/>
    <w:rsid w:val="0063556E"/>
    <w:rsid w:val="00635CA9"/>
    <w:rsid w:val="00636DF4"/>
    <w:rsid w:val="00636FC1"/>
    <w:rsid w:val="0063743B"/>
    <w:rsid w:val="00637B3F"/>
    <w:rsid w:val="0064249D"/>
    <w:rsid w:val="00642534"/>
    <w:rsid w:val="006474BF"/>
    <w:rsid w:val="00647867"/>
    <w:rsid w:val="00647B49"/>
    <w:rsid w:val="00650CA5"/>
    <w:rsid w:val="00651710"/>
    <w:rsid w:val="00654FE2"/>
    <w:rsid w:val="0065681D"/>
    <w:rsid w:val="006571E5"/>
    <w:rsid w:val="0066259E"/>
    <w:rsid w:val="00666CB1"/>
    <w:rsid w:val="00666F93"/>
    <w:rsid w:val="006718B5"/>
    <w:rsid w:val="00672944"/>
    <w:rsid w:val="00672E48"/>
    <w:rsid w:val="006757B2"/>
    <w:rsid w:val="00676F6F"/>
    <w:rsid w:val="0068673F"/>
    <w:rsid w:val="00690427"/>
    <w:rsid w:val="00690BA5"/>
    <w:rsid w:val="00690D12"/>
    <w:rsid w:val="00696C94"/>
    <w:rsid w:val="006A0001"/>
    <w:rsid w:val="006A2ADE"/>
    <w:rsid w:val="006A57B4"/>
    <w:rsid w:val="006A5A8A"/>
    <w:rsid w:val="006B027F"/>
    <w:rsid w:val="006B5073"/>
    <w:rsid w:val="006B62E6"/>
    <w:rsid w:val="006C6DB1"/>
    <w:rsid w:val="006D41F3"/>
    <w:rsid w:val="006D59B0"/>
    <w:rsid w:val="006D7641"/>
    <w:rsid w:val="006E02AA"/>
    <w:rsid w:val="006E0DA8"/>
    <w:rsid w:val="006E46B4"/>
    <w:rsid w:val="006E78F0"/>
    <w:rsid w:val="006F0D20"/>
    <w:rsid w:val="006F0D48"/>
    <w:rsid w:val="006F16E7"/>
    <w:rsid w:val="006F3A80"/>
    <w:rsid w:val="006F3FC8"/>
    <w:rsid w:val="006F4DDB"/>
    <w:rsid w:val="00707D68"/>
    <w:rsid w:val="00710BCF"/>
    <w:rsid w:val="0072101D"/>
    <w:rsid w:val="007219D4"/>
    <w:rsid w:val="00727865"/>
    <w:rsid w:val="00732D18"/>
    <w:rsid w:val="007371FC"/>
    <w:rsid w:val="00742A5D"/>
    <w:rsid w:val="007430DA"/>
    <w:rsid w:val="00744176"/>
    <w:rsid w:val="00746DB6"/>
    <w:rsid w:val="007549CD"/>
    <w:rsid w:val="0076067D"/>
    <w:rsid w:val="00760F8A"/>
    <w:rsid w:val="00764FE7"/>
    <w:rsid w:val="007659E5"/>
    <w:rsid w:val="00767011"/>
    <w:rsid w:val="007711C4"/>
    <w:rsid w:val="00791CF3"/>
    <w:rsid w:val="007955D4"/>
    <w:rsid w:val="007A0A42"/>
    <w:rsid w:val="007A51EA"/>
    <w:rsid w:val="007B15B5"/>
    <w:rsid w:val="007B1660"/>
    <w:rsid w:val="007B1D40"/>
    <w:rsid w:val="007B3A01"/>
    <w:rsid w:val="007B3DCF"/>
    <w:rsid w:val="007B66D7"/>
    <w:rsid w:val="007C2CC0"/>
    <w:rsid w:val="007C53D3"/>
    <w:rsid w:val="007C56A4"/>
    <w:rsid w:val="007D312F"/>
    <w:rsid w:val="007D4D40"/>
    <w:rsid w:val="007E251B"/>
    <w:rsid w:val="007E3572"/>
    <w:rsid w:val="007F0430"/>
    <w:rsid w:val="007F3F28"/>
    <w:rsid w:val="007F466F"/>
    <w:rsid w:val="007F5900"/>
    <w:rsid w:val="0080408C"/>
    <w:rsid w:val="00807560"/>
    <w:rsid w:val="008164DC"/>
    <w:rsid w:val="00816B85"/>
    <w:rsid w:val="00820780"/>
    <w:rsid w:val="008242B3"/>
    <w:rsid w:val="00827E83"/>
    <w:rsid w:val="00833717"/>
    <w:rsid w:val="00834E1D"/>
    <w:rsid w:val="0083571A"/>
    <w:rsid w:val="00841ED4"/>
    <w:rsid w:val="0084370A"/>
    <w:rsid w:val="00846503"/>
    <w:rsid w:val="008467EF"/>
    <w:rsid w:val="00851764"/>
    <w:rsid w:val="00852420"/>
    <w:rsid w:val="00854197"/>
    <w:rsid w:val="00856605"/>
    <w:rsid w:val="00864B31"/>
    <w:rsid w:val="008650AA"/>
    <w:rsid w:val="00867535"/>
    <w:rsid w:val="0088385D"/>
    <w:rsid w:val="00884EA3"/>
    <w:rsid w:val="00885CD6"/>
    <w:rsid w:val="00897FFD"/>
    <w:rsid w:val="008A3B0D"/>
    <w:rsid w:val="008A3C6A"/>
    <w:rsid w:val="008A7D8B"/>
    <w:rsid w:val="008B03D0"/>
    <w:rsid w:val="008B099F"/>
    <w:rsid w:val="008B1F6D"/>
    <w:rsid w:val="008B3E8D"/>
    <w:rsid w:val="008B6F3C"/>
    <w:rsid w:val="008C00F5"/>
    <w:rsid w:val="008C0A0F"/>
    <w:rsid w:val="008C6C21"/>
    <w:rsid w:val="008E6736"/>
    <w:rsid w:val="00901F76"/>
    <w:rsid w:val="009022A9"/>
    <w:rsid w:val="00902739"/>
    <w:rsid w:val="009038B8"/>
    <w:rsid w:val="0091309D"/>
    <w:rsid w:val="0091376E"/>
    <w:rsid w:val="00914680"/>
    <w:rsid w:val="00916413"/>
    <w:rsid w:val="00920F73"/>
    <w:rsid w:val="00923C30"/>
    <w:rsid w:val="0092596E"/>
    <w:rsid w:val="00931328"/>
    <w:rsid w:val="00937565"/>
    <w:rsid w:val="009402AC"/>
    <w:rsid w:val="0095050A"/>
    <w:rsid w:val="00950910"/>
    <w:rsid w:val="00953A2A"/>
    <w:rsid w:val="00954C80"/>
    <w:rsid w:val="00955E2F"/>
    <w:rsid w:val="00960E08"/>
    <w:rsid w:val="00972A2B"/>
    <w:rsid w:val="00984609"/>
    <w:rsid w:val="009870CB"/>
    <w:rsid w:val="0099155C"/>
    <w:rsid w:val="00996C34"/>
    <w:rsid w:val="009A311A"/>
    <w:rsid w:val="009A334C"/>
    <w:rsid w:val="009A3A31"/>
    <w:rsid w:val="009A463F"/>
    <w:rsid w:val="009B2522"/>
    <w:rsid w:val="009B2E1A"/>
    <w:rsid w:val="009B55E2"/>
    <w:rsid w:val="009B5C69"/>
    <w:rsid w:val="009B670C"/>
    <w:rsid w:val="009C52D2"/>
    <w:rsid w:val="009C5AC9"/>
    <w:rsid w:val="009C7AB4"/>
    <w:rsid w:val="009D453C"/>
    <w:rsid w:val="009D5A2D"/>
    <w:rsid w:val="009D60FF"/>
    <w:rsid w:val="009D6AF8"/>
    <w:rsid w:val="009D7C64"/>
    <w:rsid w:val="009F0491"/>
    <w:rsid w:val="009F10EC"/>
    <w:rsid w:val="009F5219"/>
    <w:rsid w:val="009F5F54"/>
    <w:rsid w:val="00A03F88"/>
    <w:rsid w:val="00A067F6"/>
    <w:rsid w:val="00A10F88"/>
    <w:rsid w:val="00A14A51"/>
    <w:rsid w:val="00A17629"/>
    <w:rsid w:val="00A20E24"/>
    <w:rsid w:val="00A210A9"/>
    <w:rsid w:val="00A25783"/>
    <w:rsid w:val="00A26D1E"/>
    <w:rsid w:val="00A2701E"/>
    <w:rsid w:val="00A27BE3"/>
    <w:rsid w:val="00A31F28"/>
    <w:rsid w:val="00A3436F"/>
    <w:rsid w:val="00A34611"/>
    <w:rsid w:val="00A44E88"/>
    <w:rsid w:val="00A46A56"/>
    <w:rsid w:val="00A47D6F"/>
    <w:rsid w:val="00A517DC"/>
    <w:rsid w:val="00A60C29"/>
    <w:rsid w:val="00A62739"/>
    <w:rsid w:val="00A629FC"/>
    <w:rsid w:val="00A66130"/>
    <w:rsid w:val="00A71103"/>
    <w:rsid w:val="00A76785"/>
    <w:rsid w:val="00A82D5D"/>
    <w:rsid w:val="00A85B86"/>
    <w:rsid w:val="00A90BD0"/>
    <w:rsid w:val="00A94550"/>
    <w:rsid w:val="00A95ACA"/>
    <w:rsid w:val="00A960FC"/>
    <w:rsid w:val="00AA5568"/>
    <w:rsid w:val="00AB21F3"/>
    <w:rsid w:val="00AB347A"/>
    <w:rsid w:val="00AB3A7B"/>
    <w:rsid w:val="00AB3C7F"/>
    <w:rsid w:val="00AB6728"/>
    <w:rsid w:val="00AB68DD"/>
    <w:rsid w:val="00AE19CF"/>
    <w:rsid w:val="00AE2E57"/>
    <w:rsid w:val="00AE6B36"/>
    <w:rsid w:val="00AF22ED"/>
    <w:rsid w:val="00B017D2"/>
    <w:rsid w:val="00B0281D"/>
    <w:rsid w:val="00B030C5"/>
    <w:rsid w:val="00B0589D"/>
    <w:rsid w:val="00B1297F"/>
    <w:rsid w:val="00B14CAD"/>
    <w:rsid w:val="00B212D4"/>
    <w:rsid w:val="00B226E3"/>
    <w:rsid w:val="00B27F35"/>
    <w:rsid w:val="00B3027A"/>
    <w:rsid w:val="00B30569"/>
    <w:rsid w:val="00B316FD"/>
    <w:rsid w:val="00B33797"/>
    <w:rsid w:val="00B34CA3"/>
    <w:rsid w:val="00B41349"/>
    <w:rsid w:val="00B57420"/>
    <w:rsid w:val="00B60EF7"/>
    <w:rsid w:val="00B622A1"/>
    <w:rsid w:val="00B7355A"/>
    <w:rsid w:val="00B74564"/>
    <w:rsid w:val="00B760BD"/>
    <w:rsid w:val="00B764B6"/>
    <w:rsid w:val="00B766CB"/>
    <w:rsid w:val="00B802B9"/>
    <w:rsid w:val="00B80C48"/>
    <w:rsid w:val="00B80CE4"/>
    <w:rsid w:val="00B83441"/>
    <w:rsid w:val="00B8652C"/>
    <w:rsid w:val="00B9145B"/>
    <w:rsid w:val="00B95040"/>
    <w:rsid w:val="00B97851"/>
    <w:rsid w:val="00BA4DBB"/>
    <w:rsid w:val="00BA6915"/>
    <w:rsid w:val="00BB63D8"/>
    <w:rsid w:val="00BC18C2"/>
    <w:rsid w:val="00BD0302"/>
    <w:rsid w:val="00BD6474"/>
    <w:rsid w:val="00BE2020"/>
    <w:rsid w:val="00BE3C0E"/>
    <w:rsid w:val="00BE663D"/>
    <w:rsid w:val="00BF0C5E"/>
    <w:rsid w:val="00BF623D"/>
    <w:rsid w:val="00C0142D"/>
    <w:rsid w:val="00C067BA"/>
    <w:rsid w:val="00C079D7"/>
    <w:rsid w:val="00C134AE"/>
    <w:rsid w:val="00C155EA"/>
    <w:rsid w:val="00C16010"/>
    <w:rsid w:val="00C24057"/>
    <w:rsid w:val="00C30A03"/>
    <w:rsid w:val="00C327BC"/>
    <w:rsid w:val="00C44279"/>
    <w:rsid w:val="00C46971"/>
    <w:rsid w:val="00C53DEF"/>
    <w:rsid w:val="00C60740"/>
    <w:rsid w:val="00C61362"/>
    <w:rsid w:val="00C622C2"/>
    <w:rsid w:val="00C6329C"/>
    <w:rsid w:val="00C632F0"/>
    <w:rsid w:val="00C64890"/>
    <w:rsid w:val="00C664B0"/>
    <w:rsid w:val="00C73B50"/>
    <w:rsid w:val="00C74B85"/>
    <w:rsid w:val="00C76C91"/>
    <w:rsid w:val="00C776B8"/>
    <w:rsid w:val="00C80AAC"/>
    <w:rsid w:val="00C8512D"/>
    <w:rsid w:val="00C93BE9"/>
    <w:rsid w:val="00C94D24"/>
    <w:rsid w:val="00C96447"/>
    <w:rsid w:val="00CA1D95"/>
    <w:rsid w:val="00CA377B"/>
    <w:rsid w:val="00CA3CFF"/>
    <w:rsid w:val="00CA7028"/>
    <w:rsid w:val="00CB2D3B"/>
    <w:rsid w:val="00CB4DF0"/>
    <w:rsid w:val="00CC11F6"/>
    <w:rsid w:val="00CC6E16"/>
    <w:rsid w:val="00CC711D"/>
    <w:rsid w:val="00CD3724"/>
    <w:rsid w:val="00CE24F9"/>
    <w:rsid w:val="00CF111E"/>
    <w:rsid w:val="00CF4E5F"/>
    <w:rsid w:val="00D014D4"/>
    <w:rsid w:val="00D023F3"/>
    <w:rsid w:val="00D02FCE"/>
    <w:rsid w:val="00D063B2"/>
    <w:rsid w:val="00D11CD8"/>
    <w:rsid w:val="00D123A1"/>
    <w:rsid w:val="00D151AD"/>
    <w:rsid w:val="00D23384"/>
    <w:rsid w:val="00D26E29"/>
    <w:rsid w:val="00D30D3D"/>
    <w:rsid w:val="00D333F8"/>
    <w:rsid w:val="00D35DA0"/>
    <w:rsid w:val="00D404B5"/>
    <w:rsid w:val="00D45A6B"/>
    <w:rsid w:val="00D6060F"/>
    <w:rsid w:val="00D623B7"/>
    <w:rsid w:val="00D626DD"/>
    <w:rsid w:val="00D64A5D"/>
    <w:rsid w:val="00D75DE1"/>
    <w:rsid w:val="00D85287"/>
    <w:rsid w:val="00D85690"/>
    <w:rsid w:val="00D86D56"/>
    <w:rsid w:val="00D8799D"/>
    <w:rsid w:val="00D947A4"/>
    <w:rsid w:val="00DA3B54"/>
    <w:rsid w:val="00DA4B79"/>
    <w:rsid w:val="00DB0865"/>
    <w:rsid w:val="00DB3D60"/>
    <w:rsid w:val="00DB4A0D"/>
    <w:rsid w:val="00DB57BB"/>
    <w:rsid w:val="00DB5FE4"/>
    <w:rsid w:val="00DC3653"/>
    <w:rsid w:val="00DC488E"/>
    <w:rsid w:val="00DD0D50"/>
    <w:rsid w:val="00DD11E2"/>
    <w:rsid w:val="00DE47BE"/>
    <w:rsid w:val="00DF17A6"/>
    <w:rsid w:val="00DF270F"/>
    <w:rsid w:val="00DF3992"/>
    <w:rsid w:val="00DF61AE"/>
    <w:rsid w:val="00E00D3B"/>
    <w:rsid w:val="00E02520"/>
    <w:rsid w:val="00E05F90"/>
    <w:rsid w:val="00E07406"/>
    <w:rsid w:val="00E1101A"/>
    <w:rsid w:val="00E12DA5"/>
    <w:rsid w:val="00E174E1"/>
    <w:rsid w:val="00E247FD"/>
    <w:rsid w:val="00E25245"/>
    <w:rsid w:val="00E25573"/>
    <w:rsid w:val="00E273C9"/>
    <w:rsid w:val="00E32824"/>
    <w:rsid w:val="00E32965"/>
    <w:rsid w:val="00E44742"/>
    <w:rsid w:val="00E51E8E"/>
    <w:rsid w:val="00E52E3E"/>
    <w:rsid w:val="00E57545"/>
    <w:rsid w:val="00E57B14"/>
    <w:rsid w:val="00E61786"/>
    <w:rsid w:val="00E636C3"/>
    <w:rsid w:val="00E642B6"/>
    <w:rsid w:val="00E64A50"/>
    <w:rsid w:val="00E735AA"/>
    <w:rsid w:val="00E768D9"/>
    <w:rsid w:val="00E771A7"/>
    <w:rsid w:val="00E842BD"/>
    <w:rsid w:val="00E90E99"/>
    <w:rsid w:val="00E97DFF"/>
    <w:rsid w:val="00EA1453"/>
    <w:rsid w:val="00EA5075"/>
    <w:rsid w:val="00EB3411"/>
    <w:rsid w:val="00EB5CD1"/>
    <w:rsid w:val="00EC0BAD"/>
    <w:rsid w:val="00EC2199"/>
    <w:rsid w:val="00EC459A"/>
    <w:rsid w:val="00EE1889"/>
    <w:rsid w:val="00EE1D64"/>
    <w:rsid w:val="00EE403F"/>
    <w:rsid w:val="00EE6F91"/>
    <w:rsid w:val="00EF2A6C"/>
    <w:rsid w:val="00EF42AA"/>
    <w:rsid w:val="00F00E94"/>
    <w:rsid w:val="00F01531"/>
    <w:rsid w:val="00F016FC"/>
    <w:rsid w:val="00F01D8E"/>
    <w:rsid w:val="00F07F39"/>
    <w:rsid w:val="00F1139F"/>
    <w:rsid w:val="00F15832"/>
    <w:rsid w:val="00F167F7"/>
    <w:rsid w:val="00F26FDC"/>
    <w:rsid w:val="00F31EE4"/>
    <w:rsid w:val="00F33895"/>
    <w:rsid w:val="00F34CA7"/>
    <w:rsid w:val="00F36245"/>
    <w:rsid w:val="00F439D1"/>
    <w:rsid w:val="00F43EF4"/>
    <w:rsid w:val="00F506EB"/>
    <w:rsid w:val="00F51499"/>
    <w:rsid w:val="00F53635"/>
    <w:rsid w:val="00F57561"/>
    <w:rsid w:val="00F62E9B"/>
    <w:rsid w:val="00F73EC3"/>
    <w:rsid w:val="00F7424F"/>
    <w:rsid w:val="00F76212"/>
    <w:rsid w:val="00F768C6"/>
    <w:rsid w:val="00F77889"/>
    <w:rsid w:val="00F83C1E"/>
    <w:rsid w:val="00F83D9D"/>
    <w:rsid w:val="00F856FA"/>
    <w:rsid w:val="00F86841"/>
    <w:rsid w:val="00F875B1"/>
    <w:rsid w:val="00F90092"/>
    <w:rsid w:val="00F93C92"/>
    <w:rsid w:val="00FA36CF"/>
    <w:rsid w:val="00FA6EC8"/>
    <w:rsid w:val="00FB104C"/>
    <w:rsid w:val="00FB4BB4"/>
    <w:rsid w:val="00FB7FF7"/>
    <w:rsid w:val="00FC065B"/>
    <w:rsid w:val="00FC1DC0"/>
    <w:rsid w:val="00FC1F65"/>
    <w:rsid w:val="00FD1688"/>
    <w:rsid w:val="00FD2C6A"/>
    <w:rsid w:val="00FD425F"/>
    <w:rsid w:val="00FD4D3D"/>
    <w:rsid w:val="00FD7BFA"/>
    <w:rsid w:val="00FE5205"/>
    <w:rsid w:val="00FF2982"/>
    <w:rsid w:val="00FF2C26"/>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59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BodyText">
    <w:name w:val="Body Text"/>
    <w:basedOn w:val="Normal"/>
    <w:link w:val="BodyTextChar"/>
    <w:uiPriority w:val="99"/>
    <w:semiHidden/>
    <w:unhideWhenUsed/>
    <w:rsid w:val="00DB57BB"/>
    <w:pPr>
      <w:spacing w:after="120"/>
    </w:pPr>
  </w:style>
  <w:style w:type="character" w:customStyle="1" w:styleId="BodyTextChar">
    <w:name w:val="Body Text Char"/>
    <w:basedOn w:val="DefaultParagraphFont"/>
    <w:link w:val="BodyText"/>
    <w:uiPriority w:val="99"/>
    <w:semiHidden/>
    <w:rsid w:val="00DB57BB"/>
  </w:style>
  <w:style w:type="paragraph" w:customStyle="1" w:styleId="BodytextMaJER">
    <w:name w:val="Body text MaJER"/>
    <w:basedOn w:val="Normal"/>
    <w:qFormat/>
    <w:rsid w:val="000C3C0F"/>
    <w:pPr>
      <w:snapToGrid w:val="0"/>
      <w:spacing w:before="0" w:beforeAutospacing="0" w:after="0" w:afterAutospacing="0"/>
      <w:ind w:left="0" w:right="0"/>
      <w:jc w:val="both"/>
    </w:pPr>
    <w:rPr>
      <w:rFonts w:ascii="Times New Roman" w:eastAsia="Times New Roman" w:hAnsi="Times New Roman" w:cs="Times New Roman"/>
      <w:sz w:val="24"/>
      <w:szCs w:val="24"/>
      <w:lang w:val="en-GB"/>
    </w:rPr>
  </w:style>
  <w:style w:type="paragraph" w:customStyle="1" w:styleId="SubsectionheadingsMaJER">
    <w:name w:val="Subsection headings MaJER"/>
    <w:basedOn w:val="BodyText"/>
    <w:qFormat/>
    <w:rsid w:val="005F03C9"/>
    <w:pPr>
      <w:spacing w:before="120" w:beforeAutospacing="0" w:afterAutospacing="0"/>
      <w:ind w:left="0" w:right="0"/>
      <w:jc w:val="both"/>
    </w:pPr>
    <w:rPr>
      <w:rFonts w:ascii="Times New Roman" w:eastAsia="Times New Roman" w:hAnsi="Times New Roman" w:cs="Times New Roman"/>
      <w:sz w:val="24"/>
      <w:szCs w:val="24"/>
      <w:lang w:val="en-GB" w:eastAsia="es-ES"/>
    </w:rPr>
  </w:style>
  <w:style w:type="character" w:customStyle="1" w:styleId="UnresolvedMention1">
    <w:name w:val="Unresolved Mention1"/>
    <w:basedOn w:val="DefaultParagraphFont"/>
    <w:uiPriority w:val="99"/>
    <w:semiHidden/>
    <w:unhideWhenUsed/>
    <w:rsid w:val="00CB4DF0"/>
    <w:rPr>
      <w:color w:val="808080"/>
      <w:shd w:val="clear" w:color="auto" w:fill="E6E6E6"/>
    </w:rPr>
  </w:style>
  <w:style w:type="character" w:styleId="CommentReference">
    <w:name w:val="annotation reference"/>
    <w:basedOn w:val="DefaultParagraphFont"/>
    <w:uiPriority w:val="99"/>
    <w:semiHidden/>
    <w:unhideWhenUsed/>
    <w:rsid w:val="0029318C"/>
    <w:rPr>
      <w:sz w:val="18"/>
      <w:szCs w:val="18"/>
    </w:rPr>
  </w:style>
  <w:style w:type="paragraph" w:styleId="CommentText">
    <w:name w:val="annotation text"/>
    <w:basedOn w:val="Normal"/>
    <w:link w:val="CommentTextChar"/>
    <w:uiPriority w:val="99"/>
    <w:semiHidden/>
    <w:unhideWhenUsed/>
    <w:rsid w:val="0029318C"/>
    <w:rPr>
      <w:sz w:val="24"/>
      <w:szCs w:val="24"/>
    </w:rPr>
  </w:style>
  <w:style w:type="character" w:customStyle="1" w:styleId="CommentTextChar">
    <w:name w:val="Comment Text Char"/>
    <w:basedOn w:val="DefaultParagraphFont"/>
    <w:link w:val="CommentText"/>
    <w:uiPriority w:val="99"/>
    <w:semiHidden/>
    <w:rsid w:val="0029318C"/>
    <w:rPr>
      <w:sz w:val="24"/>
      <w:szCs w:val="24"/>
    </w:rPr>
  </w:style>
  <w:style w:type="paragraph" w:styleId="CommentSubject">
    <w:name w:val="annotation subject"/>
    <w:basedOn w:val="CommentText"/>
    <w:next w:val="CommentText"/>
    <w:link w:val="CommentSubjectChar"/>
    <w:uiPriority w:val="99"/>
    <w:semiHidden/>
    <w:unhideWhenUsed/>
    <w:rsid w:val="0029318C"/>
    <w:rPr>
      <w:b/>
      <w:bCs/>
      <w:sz w:val="20"/>
      <w:szCs w:val="20"/>
    </w:rPr>
  </w:style>
  <w:style w:type="character" w:customStyle="1" w:styleId="CommentSubjectChar">
    <w:name w:val="Comment Subject Char"/>
    <w:basedOn w:val="CommentTextChar"/>
    <w:link w:val="CommentSubject"/>
    <w:uiPriority w:val="99"/>
    <w:semiHidden/>
    <w:rsid w:val="0029318C"/>
    <w:rPr>
      <w:b/>
      <w:bCs/>
      <w:sz w:val="20"/>
      <w:szCs w:val="20"/>
    </w:rPr>
  </w:style>
  <w:style w:type="table" w:styleId="PlainTable2">
    <w:name w:val="Plain Table 2"/>
    <w:basedOn w:val="TableNormal"/>
    <w:uiPriority w:val="42"/>
    <w:rsid w:val="003B0B8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3B0B8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8931">
      <w:bodyDiv w:val="1"/>
      <w:marLeft w:val="0"/>
      <w:marRight w:val="0"/>
      <w:marTop w:val="0"/>
      <w:marBottom w:val="0"/>
      <w:divBdr>
        <w:top w:val="none" w:sz="0" w:space="0" w:color="auto"/>
        <w:left w:val="none" w:sz="0" w:space="0" w:color="auto"/>
        <w:bottom w:val="none" w:sz="0" w:space="0" w:color="auto"/>
        <w:right w:val="none" w:sz="0" w:space="0" w:color="auto"/>
      </w:divBdr>
    </w:div>
    <w:div w:id="524028440">
      <w:bodyDiv w:val="1"/>
      <w:marLeft w:val="0"/>
      <w:marRight w:val="0"/>
      <w:marTop w:val="0"/>
      <w:marBottom w:val="0"/>
      <w:divBdr>
        <w:top w:val="none" w:sz="0" w:space="0" w:color="auto"/>
        <w:left w:val="none" w:sz="0" w:space="0" w:color="auto"/>
        <w:bottom w:val="none" w:sz="0" w:space="0" w:color="auto"/>
        <w:right w:val="none" w:sz="0" w:space="0" w:color="auto"/>
      </w:divBdr>
      <w:divsChild>
        <w:div w:id="1712873823">
          <w:marLeft w:val="0"/>
          <w:marRight w:val="0"/>
          <w:marTop w:val="0"/>
          <w:marBottom w:val="0"/>
          <w:divBdr>
            <w:top w:val="none" w:sz="0" w:space="0" w:color="auto"/>
            <w:left w:val="none" w:sz="0" w:space="0" w:color="auto"/>
            <w:bottom w:val="none" w:sz="0" w:space="0" w:color="auto"/>
            <w:right w:val="none" w:sz="0" w:space="0" w:color="auto"/>
          </w:divBdr>
          <w:divsChild>
            <w:div w:id="788472710">
              <w:marLeft w:val="0"/>
              <w:marRight w:val="0"/>
              <w:marTop w:val="0"/>
              <w:marBottom w:val="0"/>
              <w:divBdr>
                <w:top w:val="none" w:sz="0" w:space="0" w:color="auto"/>
                <w:left w:val="none" w:sz="0" w:space="0" w:color="auto"/>
                <w:bottom w:val="none" w:sz="0" w:space="0" w:color="auto"/>
                <w:right w:val="none" w:sz="0" w:space="0" w:color="auto"/>
              </w:divBdr>
              <w:divsChild>
                <w:div w:id="1926916368">
                  <w:marLeft w:val="0"/>
                  <w:marRight w:val="0"/>
                  <w:marTop w:val="0"/>
                  <w:marBottom w:val="0"/>
                  <w:divBdr>
                    <w:top w:val="none" w:sz="0" w:space="0" w:color="auto"/>
                    <w:left w:val="none" w:sz="0" w:space="0" w:color="auto"/>
                    <w:bottom w:val="none" w:sz="0" w:space="0" w:color="auto"/>
                    <w:right w:val="none" w:sz="0" w:space="0" w:color="auto"/>
                  </w:divBdr>
                  <w:divsChild>
                    <w:div w:id="19020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74083190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56209488">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3594815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narahmayanti@ui.ac.i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E5E5-2A20-4F8C-BA26-B2A5B1D0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16</cp:revision>
  <cp:lastPrinted>2018-05-14T02:42:00Z</cp:lastPrinted>
  <dcterms:created xsi:type="dcterms:W3CDTF">2019-03-08T02:34:00Z</dcterms:created>
  <dcterms:modified xsi:type="dcterms:W3CDTF">2019-03-20T16:01:00Z</dcterms:modified>
</cp:coreProperties>
</file>